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7DB18" w14:textId="77777777" w:rsidR="00D5547E" w:rsidRPr="009E51FC" w:rsidRDefault="00D5547E" w:rsidP="004A6D2F"/>
    <w:tbl>
      <w:tblPr>
        <w:tblW w:w="0" w:type="auto"/>
        <w:tblInd w:w="108" w:type="dxa"/>
        <w:tblLayout w:type="fixed"/>
        <w:tblLook w:val="04A0" w:firstRow="1" w:lastRow="0" w:firstColumn="1" w:lastColumn="0" w:noHBand="0" w:noVBand="1"/>
      </w:tblPr>
      <w:tblGrid>
        <w:gridCol w:w="10"/>
        <w:gridCol w:w="2428"/>
        <w:gridCol w:w="10"/>
        <w:gridCol w:w="6396"/>
        <w:gridCol w:w="11"/>
      </w:tblGrid>
      <w:tr w:rsidR="00CE544A" w:rsidRPr="00975B07" w14:paraId="6C72CB3C" w14:textId="77777777" w:rsidTr="005F7F7E">
        <w:trPr>
          <w:gridAfter w:val="1"/>
          <w:wAfter w:w="11" w:type="dxa"/>
        </w:trPr>
        <w:tc>
          <w:tcPr>
            <w:tcW w:w="2438" w:type="dxa"/>
            <w:gridSpan w:val="2"/>
            <w:shd w:val="clear" w:color="auto" w:fill="auto"/>
          </w:tcPr>
          <w:p w14:paraId="082CF26D"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3F5CF6BF" w14:textId="77777777" w:rsidR="00F445B1" w:rsidRPr="00F95BC9" w:rsidRDefault="00DB7AD7" w:rsidP="004A6D2F">
            <w:pPr>
              <w:rPr>
                <w:rStyle w:val="Firstpagetablebold"/>
              </w:rPr>
            </w:pPr>
            <w:r>
              <w:rPr>
                <w:rStyle w:val="Firstpagetablebold"/>
              </w:rPr>
              <w:t>Cabinet</w:t>
            </w:r>
          </w:p>
        </w:tc>
      </w:tr>
      <w:tr w:rsidR="00CE544A" w:rsidRPr="00975B07" w14:paraId="39B25F08" w14:textId="77777777" w:rsidTr="005F7F7E">
        <w:trPr>
          <w:gridAfter w:val="1"/>
          <w:wAfter w:w="11" w:type="dxa"/>
        </w:trPr>
        <w:tc>
          <w:tcPr>
            <w:tcW w:w="2438" w:type="dxa"/>
            <w:gridSpan w:val="2"/>
            <w:shd w:val="clear" w:color="auto" w:fill="auto"/>
          </w:tcPr>
          <w:p w14:paraId="0AEBB27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14:paraId="0F292D0F" w14:textId="77777777" w:rsidR="00F445B1" w:rsidRPr="001356F1" w:rsidRDefault="007921C5" w:rsidP="007B5CA2">
            <w:pPr>
              <w:rPr>
                <w:b/>
              </w:rPr>
            </w:pPr>
            <w:r>
              <w:rPr>
                <w:rStyle w:val="Firstpagetablebold"/>
              </w:rPr>
              <w:t>15 June 2022</w:t>
            </w:r>
          </w:p>
        </w:tc>
      </w:tr>
      <w:tr w:rsidR="00CE544A" w:rsidRPr="00975B07" w14:paraId="3B54C2EF" w14:textId="77777777" w:rsidTr="005F7F7E">
        <w:trPr>
          <w:gridAfter w:val="1"/>
          <w:wAfter w:w="11" w:type="dxa"/>
        </w:trPr>
        <w:tc>
          <w:tcPr>
            <w:tcW w:w="2438" w:type="dxa"/>
            <w:gridSpan w:val="2"/>
            <w:shd w:val="clear" w:color="auto" w:fill="auto"/>
          </w:tcPr>
          <w:p w14:paraId="0AF493CC"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63D69D13" w14:textId="3A280E8C" w:rsidR="00F445B1" w:rsidRPr="001356F1" w:rsidRDefault="00D171A7" w:rsidP="004A6D2F">
            <w:pPr>
              <w:rPr>
                <w:rStyle w:val="Firstpagetablebold"/>
              </w:rPr>
            </w:pPr>
            <w:r>
              <w:rPr>
                <w:rStyle w:val="Firstpagetablebold"/>
              </w:rPr>
              <w:t xml:space="preserve">Executive </w:t>
            </w:r>
            <w:r w:rsidR="00887093">
              <w:rPr>
                <w:rStyle w:val="Firstpagetablebold"/>
              </w:rPr>
              <w:t xml:space="preserve">Director </w:t>
            </w:r>
            <w:r>
              <w:rPr>
                <w:rStyle w:val="Firstpagetablebold"/>
              </w:rPr>
              <w:t>(</w:t>
            </w:r>
            <w:r w:rsidR="00887093">
              <w:rPr>
                <w:rStyle w:val="Firstpagetablebold"/>
              </w:rPr>
              <w:t>Communities and People</w:t>
            </w:r>
            <w:r>
              <w:rPr>
                <w:rStyle w:val="Firstpagetablebold"/>
              </w:rPr>
              <w:t>)</w:t>
            </w:r>
          </w:p>
        </w:tc>
      </w:tr>
      <w:tr w:rsidR="00CE544A" w:rsidRPr="00975B07" w14:paraId="13B969C8" w14:textId="77777777" w:rsidTr="005F7F7E">
        <w:trPr>
          <w:gridAfter w:val="1"/>
          <w:wAfter w:w="11" w:type="dxa"/>
        </w:trPr>
        <w:tc>
          <w:tcPr>
            <w:tcW w:w="2438" w:type="dxa"/>
            <w:gridSpan w:val="2"/>
            <w:shd w:val="clear" w:color="auto" w:fill="auto"/>
          </w:tcPr>
          <w:p w14:paraId="3DC72D48"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1D20F08F" w14:textId="77777777" w:rsidR="00F445B1" w:rsidRPr="001356F1" w:rsidRDefault="009E1362" w:rsidP="004A6D2F">
            <w:pPr>
              <w:rPr>
                <w:rStyle w:val="Firstpagetablebold"/>
              </w:rPr>
            </w:pPr>
            <w:r>
              <w:rPr>
                <w:rStyle w:val="Firstpagetablebold"/>
              </w:rPr>
              <w:t>Draft Oxfordshire</w:t>
            </w:r>
            <w:r w:rsidR="00201F70">
              <w:rPr>
                <w:rStyle w:val="Firstpagetablebold"/>
              </w:rPr>
              <w:t xml:space="preserve"> Food Strategy</w:t>
            </w:r>
          </w:p>
        </w:tc>
      </w:tr>
      <w:tr w:rsidR="00D5547E" w14:paraId="042A62ED"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4"/>
            <w:tcBorders>
              <w:bottom w:val="single" w:sz="8" w:space="0" w:color="000000"/>
            </w:tcBorders>
            <w:hideMark/>
          </w:tcPr>
          <w:p w14:paraId="4B1BCA3D"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60D7E17"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single" w:sz="8" w:space="0" w:color="000000"/>
              <w:left w:val="single" w:sz="8" w:space="0" w:color="000000"/>
              <w:bottom w:val="nil"/>
              <w:right w:val="nil"/>
            </w:tcBorders>
            <w:hideMark/>
          </w:tcPr>
          <w:p w14:paraId="6921CCA0"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50B40E9C" w14:textId="478E50BF" w:rsidR="00BA04D0" w:rsidRDefault="00D171A7" w:rsidP="00BA04D0">
            <w:pPr>
              <w:rPr>
                <w:rFonts w:cs="Arial"/>
                <w:iCs/>
                <w:color w:val="auto"/>
              </w:rPr>
            </w:pPr>
            <w:r>
              <w:rPr>
                <w:rFonts w:cs="Arial"/>
                <w:iCs/>
                <w:color w:val="auto"/>
              </w:rPr>
              <w:t>An Oxfordshire-</w:t>
            </w:r>
            <w:r w:rsidR="00201F70" w:rsidRPr="00201F70">
              <w:rPr>
                <w:rFonts w:cs="Arial"/>
                <w:iCs/>
                <w:color w:val="auto"/>
              </w:rPr>
              <w:t xml:space="preserve">wide food strategy has been developed in partnership with the </w:t>
            </w:r>
            <w:r w:rsidR="00A10D67">
              <w:rPr>
                <w:rFonts w:cs="Arial"/>
                <w:iCs/>
                <w:color w:val="auto"/>
              </w:rPr>
              <w:t>C</w:t>
            </w:r>
            <w:r w:rsidR="00201F70">
              <w:rPr>
                <w:rFonts w:cs="Arial"/>
                <w:iCs/>
                <w:color w:val="auto"/>
              </w:rPr>
              <w:t xml:space="preserve">ounty and </w:t>
            </w:r>
            <w:r w:rsidR="00A10D67">
              <w:rPr>
                <w:rFonts w:cs="Arial"/>
                <w:iCs/>
                <w:color w:val="auto"/>
              </w:rPr>
              <w:t>D</w:t>
            </w:r>
            <w:r w:rsidR="00201F70" w:rsidRPr="00A10D67">
              <w:rPr>
                <w:rFonts w:cs="Arial"/>
                <w:iCs/>
                <w:color w:val="auto"/>
              </w:rPr>
              <w:t>istrict c</w:t>
            </w:r>
            <w:r w:rsidR="00201F70" w:rsidRPr="00201F70">
              <w:rPr>
                <w:rFonts w:cs="Arial"/>
                <w:iCs/>
                <w:color w:val="auto"/>
              </w:rPr>
              <w:t xml:space="preserve">ouncils and representatives from </w:t>
            </w:r>
            <w:r w:rsidR="00201F70">
              <w:rPr>
                <w:rFonts w:cs="Arial"/>
                <w:iCs/>
                <w:color w:val="auto"/>
              </w:rPr>
              <w:t xml:space="preserve">Good Food Oxfordshire and Oxfordshire community </w:t>
            </w:r>
            <w:r w:rsidR="00201F70" w:rsidRPr="00201F70">
              <w:rPr>
                <w:rFonts w:cs="Arial"/>
                <w:iCs/>
                <w:color w:val="auto"/>
              </w:rPr>
              <w:t xml:space="preserve">groups. The strategy supports a broad range of Council priorities and strategies including </w:t>
            </w:r>
            <w:r w:rsidR="00201F70">
              <w:rPr>
                <w:rFonts w:cs="Arial"/>
                <w:iCs/>
                <w:color w:val="auto"/>
              </w:rPr>
              <w:t>supporting thriving communities</w:t>
            </w:r>
            <w:r w:rsidR="00BA04D0">
              <w:rPr>
                <w:rFonts w:cs="Arial"/>
                <w:iCs/>
                <w:color w:val="auto"/>
              </w:rPr>
              <w:t>, enabling an inclusive economy</w:t>
            </w:r>
            <w:r w:rsidR="009E1362">
              <w:rPr>
                <w:rFonts w:cs="Arial"/>
                <w:iCs/>
                <w:color w:val="auto"/>
              </w:rPr>
              <w:t>, pursuing a zero carbon Oxford</w:t>
            </w:r>
            <w:r w:rsidR="00BA04D0">
              <w:rPr>
                <w:rFonts w:cs="Arial"/>
                <w:iCs/>
                <w:color w:val="auto"/>
              </w:rPr>
              <w:t xml:space="preserve"> and the emerging thriving </w:t>
            </w:r>
            <w:proofErr w:type="gramStart"/>
            <w:r w:rsidR="00BA04D0">
              <w:rPr>
                <w:rFonts w:cs="Arial"/>
                <w:iCs/>
                <w:color w:val="auto"/>
              </w:rPr>
              <w:t>communities</w:t>
            </w:r>
            <w:proofErr w:type="gramEnd"/>
            <w:r w:rsidR="00BA04D0">
              <w:rPr>
                <w:rFonts w:cs="Arial"/>
                <w:iCs/>
                <w:color w:val="auto"/>
              </w:rPr>
              <w:t xml:space="preserve"> s</w:t>
            </w:r>
            <w:r w:rsidR="00201F70">
              <w:rPr>
                <w:rFonts w:cs="Arial"/>
                <w:iCs/>
                <w:color w:val="auto"/>
              </w:rPr>
              <w:t>trategy.</w:t>
            </w:r>
            <w:r w:rsidR="00BA04D0" w:rsidRPr="00BA04D0">
              <w:rPr>
                <w:rFonts w:cs="Arial"/>
                <w:iCs/>
                <w:color w:val="auto"/>
              </w:rPr>
              <w:t xml:space="preserve"> </w:t>
            </w:r>
          </w:p>
          <w:p w14:paraId="26A15383" w14:textId="58646967" w:rsidR="00D5547E" w:rsidRPr="00BA04D0" w:rsidRDefault="00BA04D0" w:rsidP="007921C5">
            <w:pPr>
              <w:rPr>
                <w:rFonts w:cs="Arial"/>
                <w:iCs/>
                <w:color w:val="auto"/>
              </w:rPr>
            </w:pPr>
            <w:r w:rsidRPr="00BA04D0">
              <w:rPr>
                <w:rFonts w:cs="Arial"/>
                <w:iCs/>
                <w:color w:val="auto"/>
              </w:rPr>
              <w:t xml:space="preserve">This paper sets out the partnership work that has enabled the development of the strategy and outlines the ambitions established in Part 1 that will guide the development of </w:t>
            </w:r>
            <w:r w:rsidR="000929FD">
              <w:rPr>
                <w:rFonts w:cs="Arial"/>
                <w:iCs/>
                <w:color w:val="auto"/>
              </w:rPr>
              <w:t>the action plan</w:t>
            </w:r>
            <w:r w:rsidRPr="00BA04D0">
              <w:rPr>
                <w:rFonts w:cs="Arial"/>
                <w:iCs/>
                <w:color w:val="auto"/>
              </w:rPr>
              <w:t xml:space="preserve"> in Part 2. </w:t>
            </w:r>
          </w:p>
        </w:tc>
      </w:tr>
      <w:tr w:rsidR="00D5547E" w14:paraId="346D6568"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14:paraId="1EAB065C"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221FAE46" w14:textId="77777777" w:rsidR="00D5547E" w:rsidRPr="001356F1" w:rsidRDefault="00D5547E" w:rsidP="005F7F7E">
            <w:r w:rsidRPr="001356F1">
              <w:t xml:space="preserve">Yes </w:t>
            </w:r>
          </w:p>
        </w:tc>
      </w:tr>
      <w:tr w:rsidR="00D5547E" w14:paraId="43F73A13"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14:paraId="63D8268A" w14:textId="4581DC5C" w:rsidR="00D5547E" w:rsidRDefault="00D860E2">
            <w:pPr>
              <w:rPr>
                <w:rStyle w:val="Firstpagetablebold"/>
              </w:rPr>
            </w:pPr>
            <w:r>
              <w:rPr>
                <w:rStyle w:val="Firstpagetablebold"/>
              </w:rPr>
              <w:t>Cabinet</w:t>
            </w:r>
            <w:r w:rsidR="00D5547E">
              <w:rPr>
                <w:rStyle w:val="Firstpagetablebold"/>
              </w:rPr>
              <w:t xml:space="preserve"> Member</w:t>
            </w:r>
            <w:r w:rsidR="00BA35E4">
              <w:rPr>
                <w:rStyle w:val="Firstpagetablebold"/>
              </w:rPr>
              <w:t>s</w:t>
            </w:r>
            <w:r w:rsidR="00D5547E">
              <w:rPr>
                <w:rStyle w:val="Firstpagetablebold"/>
              </w:rPr>
              <w:t>:</w:t>
            </w:r>
          </w:p>
        </w:tc>
        <w:tc>
          <w:tcPr>
            <w:tcW w:w="6407" w:type="dxa"/>
            <w:gridSpan w:val="2"/>
            <w:tcBorders>
              <w:top w:val="nil"/>
              <w:left w:val="nil"/>
              <w:bottom w:val="nil"/>
              <w:right w:val="single" w:sz="8" w:space="0" w:color="000000"/>
            </w:tcBorders>
            <w:hideMark/>
          </w:tcPr>
          <w:p w14:paraId="764B5B37" w14:textId="2D71CBD1" w:rsidR="00D5547E" w:rsidRPr="001356F1" w:rsidRDefault="007921C5" w:rsidP="006207C9">
            <w:r>
              <w:t xml:space="preserve">Councillor </w:t>
            </w:r>
            <w:r w:rsidR="00201F70">
              <w:t>Louise Upton</w:t>
            </w:r>
            <w:r w:rsidR="00D171A7">
              <w:t>,</w:t>
            </w:r>
            <w:r w:rsidR="00201F70">
              <w:t xml:space="preserve"> </w:t>
            </w:r>
            <w:r w:rsidR="00D171A7">
              <w:t>Cabinet M</w:t>
            </w:r>
            <w:r w:rsidR="009E1362">
              <w:t>emb</w:t>
            </w:r>
            <w:r w:rsidR="00D171A7">
              <w:t>er for Health and Transport</w:t>
            </w:r>
            <w:r w:rsidR="00BA35E4">
              <w:t>; Councillor Shaista Aziz, Cabinet Member for Communities and Culture</w:t>
            </w:r>
          </w:p>
        </w:tc>
      </w:tr>
      <w:tr w:rsidR="0080749A" w14:paraId="670791F6" w14:textId="77777777" w:rsidTr="0097170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tcPr>
          <w:p w14:paraId="7E7BD6B8" w14:textId="77777777"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14:paraId="6FE95FA8" w14:textId="77777777" w:rsidR="00BA04D0" w:rsidRPr="001356F1" w:rsidRDefault="00BE78C1" w:rsidP="005F7F7E">
            <w:r>
              <w:t>Support Thriving Communities</w:t>
            </w:r>
            <w:r w:rsidR="00BA04D0">
              <w:t>, Enable and Inclusive Economy and Pursue a Zero Carbon Oxford</w:t>
            </w:r>
          </w:p>
        </w:tc>
      </w:tr>
      <w:tr w:rsidR="00D5547E" w14:paraId="264E64BF" w14:textId="77777777" w:rsidTr="0097170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single" w:sz="4" w:space="0" w:color="auto"/>
              <w:right w:val="nil"/>
            </w:tcBorders>
            <w:hideMark/>
          </w:tcPr>
          <w:p w14:paraId="287773CB" w14:textId="77777777" w:rsidR="00D5547E" w:rsidRDefault="00D5547E">
            <w:pPr>
              <w:rPr>
                <w:rStyle w:val="Firstpagetablebold"/>
              </w:rPr>
            </w:pPr>
            <w:r>
              <w:rPr>
                <w:rStyle w:val="Firstpagetablebold"/>
              </w:rPr>
              <w:t>Policy Framework:</w:t>
            </w:r>
          </w:p>
        </w:tc>
        <w:tc>
          <w:tcPr>
            <w:tcW w:w="6407" w:type="dxa"/>
            <w:gridSpan w:val="2"/>
            <w:tcBorders>
              <w:top w:val="nil"/>
              <w:left w:val="nil"/>
              <w:bottom w:val="single" w:sz="4" w:space="0" w:color="auto"/>
              <w:right w:val="single" w:sz="8" w:space="0" w:color="000000"/>
            </w:tcBorders>
            <w:hideMark/>
          </w:tcPr>
          <w:p w14:paraId="09A1FC08" w14:textId="77777777" w:rsidR="00D5547E" w:rsidRPr="001356F1" w:rsidRDefault="00BE78C1" w:rsidP="005F7F7E">
            <w:r>
              <w:t>Emerging</w:t>
            </w:r>
            <w:r w:rsidR="00201F70">
              <w:t xml:space="preserve"> Thriving Communities Strategy,</w:t>
            </w:r>
            <w:r>
              <w:t xml:space="preserve"> Equality, Diversity and Inclusion Strategy</w:t>
            </w:r>
          </w:p>
        </w:tc>
      </w:tr>
    </w:tbl>
    <w:p w14:paraId="287BC2D0"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8"/>
        <w:gridCol w:w="8466"/>
      </w:tblGrid>
      <w:tr w:rsidR="0097170F" w:rsidRPr="00975B07" w14:paraId="6597029C" w14:textId="77777777" w:rsidTr="00072854">
        <w:trPr>
          <w:trHeight w:val="305"/>
        </w:trPr>
        <w:tc>
          <w:tcPr>
            <w:tcW w:w="8894" w:type="dxa"/>
            <w:gridSpan w:val="2"/>
            <w:tcBorders>
              <w:bottom w:val="single" w:sz="8" w:space="0" w:color="000000"/>
            </w:tcBorders>
          </w:tcPr>
          <w:p w14:paraId="2EED6DB8" w14:textId="00ABC53C" w:rsidR="0097170F" w:rsidRPr="00975B07" w:rsidRDefault="00D171A7" w:rsidP="00FB6E8F">
            <w:r>
              <w:rPr>
                <w:rStyle w:val="Firstpagetablebold"/>
              </w:rPr>
              <w:t>Recommendations</w:t>
            </w:r>
            <w:r w:rsidR="0097170F">
              <w:rPr>
                <w:rStyle w:val="Firstpagetablebold"/>
              </w:rPr>
              <w:t>:</w:t>
            </w:r>
            <w:r>
              <w:rPr>
                <w:rStyle w:val="Firstpagetablebold"/>
              </w:rPr>
              <w:t xml:space="preserve"> </w:t>
            </w:r>
            <w:r w:rsidR="0097170F" w:rsidRPr="008954DF">
              <w:rPr>
                <w:rStyle w:val="Firstpagetablebold"/>
                <w:b w:val="0"/>
              </w:rPr>
              <w:t>That Cabinet resolves to:</w:t>
            </w:r>
          </w:p>
        </w:tc>
      </w:tr>
      <w:tr w:rsidR="0097170F" w:rsidRPr="00975B07" w14:paraId="05EA04DB" w14:textId="77777777" w:rsidTr="00D171A7">
        <w:tc>
          <w:tcPr>
            <w:tcW w:w="428" w:type="dxa"/>
            <w:tcBorders>
              <w:top w:val="single" w:sz="8" w:space="0" w:color="000000"/>
              <w:left w:val="single" w:sz="8" w:space="0" w:color="000000"/>
              <w:bottom w:val="nil"/>
              <w:right w:val="nil"/>
            </w:tcBorders>
          </w:tcPr>
          <w:p w14:paraId="769B225F" w14:textId="77777777" w:rsidR="0097170F" w:rsidRDefault="00D171A7" w:rsidP="00837D3E">
            <w:r>
              <w:t>1.</w:t>
            </w:r>
          </w:p>
          <w:p w14:paraId="6D4C018C" w14:textId="58BA4378" w:rsidR="00D171A7" w:rsidRPr="00975B07" w:rsidRDefault="00D171A7" w:rsidP="00837D3E"/>
        </w:tc>
        <w:tc>
          <w:tcPr>
            <w:tcW w:w="8466" w:type="dxa"/>
            <w:tcBorders>
              <w:top w:val="single" w:sz="8" w:space="0" w:color="000000"/>
              <w:left w:val="nil"/>
              <w:bottom w:val="nil"/>
              <w:right w:val="single" w:sz="8" w:space="0" w:color="000000"/>
            </w:tcBorders>
            <w:shd w:val="clear" w:color="auto" w:fill="auto"/>
          </w:tcPr>
          <w:p w14:paraId="3986DD71" w14:textId="505A2F43" w:rsidR="0097170F" w:rsidRPr="00D171A7" w:rsidRDefault="0058360F" w:rsidP="00D171A7">
            <w:pPr>
              <w:rPr>
                <w:b/>
              </w:rPr>
            </w:pPr>
            <w:r>
              <w:rPr>
                <w:rStyle w:val="Firstpagetablebold"/>
              </w:rPr>
              <w:t xml:space="preserve">Endorse </w:t>
            </w:r>
            <w:r w:rsidRPr="00D171A7">
              <w:rPr>
                <w:rStyle w:val="Firstpagetablebold"/>
                <w:b w:val="0"/>
              </w:rPr>
              <w:t>the Oxfordshire Food Strategy: Part 1</w:t>
            </w:r>
            <w:r w:rsidR="00702525" w:rsidRPr="00D171A7">
              <w:rPr>
                <w:rStyle w:val="Firstpagetablebold"/>
                <w:b w:val="0"/>
              </w:rPr>
              <w:t>,</w:t>
            </w:r>
            <w:r w:rsidRPr="00D171A7">
              <w:rPr>
                <w:rStyle w:val="Firstpagetablebold"/>
                <w:b w:val="0"/>
              </w:rPr>
              <w:t xml:space="preserve"> including the princi</w:t>
            </w:r>
            <w:r w:rsidR="00FC6163" w:rsidRPr="00D171A7">
              <w:rPr>
                <w:rStyle w:val="Firstpagetablebold"/>
                <w:b w:val="0"/>
              </w:rPr>
              <w:t>ples and framework for delivery</w:t>
            </w:r>
            <w:r w:rsidR="00D171A7">
              <w:rPr>
                <w:rStyle w:val="Firstpagetablebold"/>
                <w:b w:val="0"/>
              </w:rPr>
              <w:t>;</w:t>
            </w:r>
          </w:p>
        </w:tc>
      </w:tr>
      <w:tr w:rsidR="0097170F" w:rsidRPr="00975B07" w14:paraId="02C731DA" w14:textId="77777777" w:rsidTr="00072854">
        <w:trPr>
          <w:trHeight w:val="209"/>
        </w:trPr>
        <w:tc>
          <w:tcPr>
            <w:tcW w:w="428" w:type="dxa"/>
            <w:tcBorders>
              <w:top w:val="nil"/>
              <w:left w:val="single" w:sz="8" w:space="0" w:color="000000"/>
              <w:bottom w:val="nil"/>
              <w:right w:val="nil"/>
            </w:tcBorders>
          </w:tcPr>
          <w:p w14:paraId="7DC90000" w14:textId="03DCE7D1" w:rsidR="0097170F" w:rsidRPr="00975B07" w:rsidRDefault="00D171A7" w:rsidP="00FB6E8F">
            <w:r>
              <w:t>2.</w:t>
            </w:r>
          </w:p>
        </w:tc>
        <w:tc>
          <w:tcPr>
            <w:tcW w:w="8466" w:type="dxa"/>
            <w:tcBorders>
              <w:top w:val="nil"/>
              <w:left w:val="nil"/>
              <w:bottom w:val="nil"/>
              <w:right w:val="single" w:sz="8" w:space="0" w:color="000000"/>
            </w:tcBorders>
            <w:shd w:val="clear" w:color="auto" w:fill="auto"/>
          </w:tcPr>
          <w:p w14:paraId="2311F3EB" w14:textId="64036938" w:rsidR="0097170F" w:rsidRPr="00D171A7" w:rsidRDefault="00D171A7" w:rsidP="00D171A7">
            <w:pPr>
              <w:ind w:left="18" w:hanging="16"/>
              <w:rPr>
                <w:b/>
              </w:rPr>
            </w:pPr>
            <w:r>
              <w:rPr>
                <w:rStyle w:val="Firstpagetablebold"/>
              </w:rPr>
              <w:t xml:space="preserve">Delegate authority </w:t>
            </w:r>
            <w:r w:rsidRPr="00D171A7">
              <w:rPr>
                <w:rStyle w:val="Firstpagetablebold"/>
                <w:b w:val="0"/>
              </w:rPr>
              <w:t>to the Executive Director Communities and People in</w:t>
            </w:r>
            <w:r>
              <w:rPr>
                <w:rStyle w:val="Firstpagetablebold"/>
                <w:b w:val="0"/>
              </w:rPr>
              <w:t xml:space="preserve"> consultation with the Cabinet M</w:t>
            </w:r>
            <w:r w:rsidR="00BB4AAE">
              <w:rPr>
                <w:rStyle w:val="Firstpagetablebold"/>
                <w:b w:val="0"/>
              </w:rPr>
              <w:t>ember</w:t>
            </w:r>
            <w:bookmarkStart w:id="0" w:name="_GoBack"/>
            <w:bookmarkEnd w:id="0"/>
            <w:r w:rsidRPr="00D171A7">
              <w:rPr>
                <w:rStyle w:val="Firstpagetablebold"/>
                <w:b w:val="0"/>
              </w:rPr>
              <w:t xml:space="preserve"> for </w:t>
            </w:r>
            <w:r>
              <w:t>Health and Transport</w:t>
            </w:r>
            <w:r w:rsidRPr="00D171A7">
              <w:t xml:space="preserve"> and</w:t>
            </w:r>
            <w:r>
              <w:t xml:space="preserve"> the</w:t>
            </w:r>
            <w:r w:rsidRPr="00D171A7">
              <w:t xml:space="preserve"> Cabinet </w:t>
            </w:r>
            <w:r>
              <w:t>Member for Communities and Culture</w:t>
            </w:r>
            <w:r w:rsidR="00AD318B">
              <w:t xml:space="preserve"> to make any necessary amendments</w:t>
            </w:r>
            <w:r w:rsidRPr="00D171A7">
              <w:t xml:space="preserve"> to the draft strategy as it goes through the County and District approvals process, with a revised document returning in the autumn;</w:t>
            </w:r>
          </w:p>
        </w:tc>
      </w:tr>
      <w:tr w:rsidR="0097170F" w:rsidRPr="00975B07" w14:paraId="44DDD3D7" w14:textId="77777777" w:rsidTr="00D171A7">
        <w:trPr>
          <w:trHeight w:val="209"/>
        </w:trPr>
        <w:tc>
          <w:tcPr>
            <w:tcW w:w="428" w:type="dxa"/>
            <w:tcBorders>
              <w:top w:val="nil"/>
              <w:left w:val="single" w:sz="8" w:space="0" w:color="000000"/>
              <w:bottom w:val="nil"/>
              <w:right w:val="nil"/>
            </w:tcBorders>
          </w:tcPr>
          <w:p w14:paraId="2ED02381" w14:textId="57E2978F" w:rsidR="0097170F" w:rsidRPr="00975B07" w:rsidRDefault="00D171A7" w:rsidP="00FB6E8F">
            <w:r>
              <w:t>3.</w:t>
            </w:r>
          </w:p>
        </w:tc>
        <w:tc>
          <w:tcPr>
            <w:tcW w:w="8466" w:type="dxa"/>
            <w:tcBorders>
              <w:top w:val="nil"/>
              <w:left w:val="nil"/>
              <w:bottom w:val="nil"/>
              <w:right w:val="single" w:sz="8" w:space="0" w:color="000000"/>
            </w:tcBorders>
            <w:shd w:val="clear" w:color="auto" w:fill="auto"/>
          </w:tcPr>
          <w:p w14:paraId="01EEE542" w14:textId="4A0EF17B" w:rsidR="0097170F" w:rsidRPr="001356F1" w:rsidRDefault="00D171A7" w:rsidP="00FB6E8F">
            <w:r w:rsidRPr="0058360F">
              <w:rPr>
                <w:rStyle w:val="Firstpagetablebold"/>
              </w:rPr>
              <w:t>Note</w:t>
            </w:r>
            <w:r w:rsidRPr="00D171A7">
              <w:rPr>
                <w:rStyle w:val="Firstpagetablebold"/>
                <w:b w:val="0"/>
              </w:rPr>
              <w:t xml:space="preserve"> that Part 2 will see the development of a detailed action plan for and that this will return to Cabinet in the autumn;</w:t>
            </w:r>
            <w:r>
              <w:rPr>
                <w:rStyle w:val="Firstpagetablebold"/>
                <w:b w:val="0"/>
              </w:rPr>
              <w:t xml:space="preserve"> and</w:t>
            </w:r>
          </w:p>
        </w:tc>
      </w:tr>
      <w:tr w:rsidR="0097170F" w:rsidRPr="00975B07" w14:paraId="137ADCFC" w14:textId="77777777" w:rsidTr="00D171A7">
        <w:trPr>
          <w:trHeight w:val="209"/>
        </w:trPr>
        <w:tc>
          <w:tcPr>
            <w:tcW w:w="428" w:type="dxa"/>
            <w:tcBorders>
              <w:top w:val="nil"/>
              <w:left w:val="single" w:sz="8" w:space="0" w:color="000000"/>
              <w:bottom w:val="single" w:sz="8" w:space="0" w:color="000000"/>
              <w:right w:val="nil"/>
            </w:tcBorders>
          </w:tcPr>
          <w:p w14:paraId="0D14C829" w14:textId="5B729E2D" w:rsidR="0097170F" w:rsidRPr="00975B07" w:rsidRDefault="00D171A7" w:rsidP="00FB6E8F">
            <w:r>
              <w:lastRenderedPageBreak/>
              <w:t>4.</w:t>
            </w:r>
          </w:p>
        </w:tc>
        <w:tc>
          <w:tcPr>
            <w:tcW w:w="8466" w:type="dxa"/>
            <w:tcBorders>
              <w:top w:val="nil"/>
              <w:left w:val="nil"/>
              <w:bottom w:val="single" w:sz="8" w:space="0" w:color="000000"/>
              <w:right w:val="single" w:sz="8" w:space="0" w:color="000000"/>
            </w:tcBorders>
            <w:shd w:val="clear" w:color="auto" w:fill="auto"/>
          </w:tcPr>
          <w:p w14:paraId="714F8A55" w14:textId="280741DE" w:rsidR="0097170F" w:rsidRPr="001356F1" w:rsidRDefault="00D171A7" w:rsidP="00FB6E8F">
            <w:r w:rsidRPr="0058360F">
              <w:rPr>
                <w:rStyle w:val="Firstpagetablebold"/>
              </w:rPr>
              <w:t xml:space="preserve">Note </w:t>
            </w:r>
            <w:r w:rsidRPr="00D171A7">
              <w:rPr>
                <w:rStyle w:val="Firstpagetablebold"/>
                <w:b w:val="0"/>
              </w:rPr>
              <w:t>the grant allocation proposed by the County Council to assist with the development of Part 2.</w:t>
            </w:r>
          </w:p>
        </w:tc>
      </w:tr>
    </w:tbl>
    <w:p w14:paraId="639F2399"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B162863"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B25901A" w14:textId="77777777" w:rsidR="00966D42" w:rsidRPr="00975B07" w:rsidRDefault="00966D42" w:rsidP="00263EA3">
            <w:pPr>
              <w:jc w:val="center"/>
            </w:pPr>
            <w:r w:rsidRPr="00745BF0">
              <w:rPr>
                <w:rStyle w:val="Firstpagetablebold"/>
              </w:rPr>
              <w:t>Appendices</w:t>
            </w:r>
          </w:p>
        </w:tc>
      </w:tr>
      <w:tr w:rsidR="00ED5860" w:rsidRPr="00975B07" w14:paraId="4C2157BC" w14:textId="77777777" w:rsidTr="00A46E98">
        <w:tc>
          <w:tcPr>
            <w:tcW w:w="2438" w:type="dxa"/>
            <w:tcBorders>
              <w:top w:val="single" w:sz="8" w:space="0" w:color="000000"/>
              <w:left w:val="single" w:sz="8" w:space="0" w:color="000000"/>
              <w:bottom w:val="nil"/>
              <w:right w:val="nil"/>
            </w:tcBorders>
            <w:shd w:val="clear" w:color="auto" w:fill="auto"/>
          </w:tcPr>
          <w:p w14:paraId="3C182A05"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0610C34F" w14:textId="77777777" w:rsidR="00ED5860" w:rsidRPr="001356F1" w:rsidRDefault="00FC6163" w:rsidP="004A6D2F">
            <w:r>
              <w:t>Draft Oxfordshire Food Strategy</w:t>
            </w:r>
          </w:p>
        </w:tc>
      </w:tr>
      <w:tr w:rsidR="00ED5860" w:rsidRPr="00975B07" w14:paraId="7B46CFED" w14:textId="77777777" w:rsidTr="00F2100B">
        <w:tc>
          <w:tcPr>
            <w:tcW w:w="2438" w:type="dxa"/>
            <w:tcBorders>
              <w:top w:val="nil"/>
              <w:left w:val="single" w:sz="8" w:space="0" w:color="000000"/>
              <w:bottom w:val="nil"/>
              <w:right w:val="nil"/>
            </w:tcBorders>
            <w:shd w:val="clear" w:color="auto" w:fill="auto"/>
          </w:tcPr>
          <w:p w14:paraId="362F9D51"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5BB2F3FB" w14:textId="77777777" w:rsidR="00ED5860" w:rsidRPr="001356F1" w:rsidRDefault="00BE78C1" w:rsidP="004A6D2F">
            <w:r>
              <w:t>Equalities Impact Assessment</w:t>
            </w:r>
          </w:p>
        </w:tc>
      </w:tr>
      <w:tr w:rsidR="0030208D" w:rsidRPr="00975B07" w14:paraId="7E37620C" w14:textId="77777777" w:rsidTr="00F2100B">
        <w:tc>
          <w:tcPr>
            <w:tcW w:w="2438" w:type="dxa"/>
            <w:tcBorders>
              <w:top w:val="nil"/>
              <w:left w:val="single" w:sz="8" w:space="0" w:color="000000"/>
              <w:bottom w:val="single" w:sz="8" w:space="0" w:color="000000"/>
              <w:right w:val="nil"/>
            </w:tcBorders>
            <w:shd w:val="clear" w:color="auto" w:fill="auto"/>
          </w:tcPr>
          <w:p w14:paraId="66A3BEF1" w14:textId="77777777" w:rsidR="0030208D" w:rsidRPr="00975B07" w:rsidRDefault="0030208D" w:rsidP="004A6D2F">
            <w:r w:rsidRPr="00975B07">
              <w:t>Appendix 3</w:t>
            </w:r>
          </w:p>
        </w:tc>
        <w:tc>
          <w:tcPr>
            <w:tcW w:w="6406" w:type="dxa"/>
            <w:tcBorders>
              <w:top w:val="nil"/>
              <w:left w:val="nil"/>
              <w:bottom w:val="single" w:sz="8" w:space="0" w:color="000000"/>
              <w:right w:val="single" w:sz="8" w:space="0" w:color="000000"/>
            </w:tcBorders>
          </w:tcPr>
          <w:p w14:paraId="32E10988" w14:textId="44F970CB" w:rsidR="0030208D" w:rsidRPr="001356F1" w:rsidRDefault="00F2100B" w:rsidP="004A6D2F">
            <w:r>
              <w:t>Risk R</w:t>
            </w:r>
            <w:r w:rsidR="00BE78C1">
              <w:t>egister</w:t>
            </w:r>
          </w:p>
        </w:tc>
      </w:tr>
    </w:tbl>
    <w:p w14:paraId="0EB0BB52"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2D0EF03D" w14:textId="77777777" w:rsidR="00BA04D0" w:rsidRPr="00BA04D0" w:rsidRDefault="00BA04D0" w:rsidP="00D171A7">
      <w:pPr>
        <w:numPr>
          <w:ilvl w:val="0"/>
          <w:numId w:val="42"/>
        </w:numPr>
        <w:tabs>
          <w:tab w:val="clear" w:pos="720"/>
        </w:tabs>
        <w:spacing w:after="0"/>
        <w:ind w:left="426" w:hanging="426"/>
        <w:rPr>
          <w:rFonts w:cs="Arial"/>
          <w:color w:val="auto"/>
        </w:rPr>
      </w:pPr>
      <w:r w:rsidRPr="00BA04D0">
        <w:rPr>
          <w:rFonts w:cs="Arial"/>
          <w:color w:val="auto"/>
        </w:rPr>
        <w:t xml:space="preserve">The strategy was commissioned </w:t>
      </w:r>
      <w:r>
        <w:rPr>
          <w:rFonts w:cs="Arial"/>
          <w:color w:val="auto"/>
        </w:rPr>
        <w:t>through joint working between the County Council, City and District Council’</w:t>
      </w:r>
      <w:r w:rsidR="00843AEC">
        <w:rPr>
          <w:rFonts w:cs="Arial"/>
          <w:color w:val="auto"/>
        </w:rPr>
        <w:t xml:space="preserve">s </w:t>
      </w:r>
      <w:r w:rsidR="00E93A0F">
        <w:rPr>
          <w:rFonts w:cs="Arial"/>
          <w:color w:val="auto"/>
        </w:rPr>
        <w:t xml:space="preserve">within the Joint Community Hub’s meeting </w:t>
      </w:r>
      <w:r w:rsidR="00843AEC">
        <w:rPr>
          <w:rFonts w:cs="Arial"/>
          <w:color w:val="auto"/>
        </w:rPr>
        <w:t>at the outset</w:t>
      </w:r>
      <w:r w:rsidR="00E93A0F">
        <w:rPr>
          <w:rFonts w:cs="Arial"/>
          <w:color w:val="auto"/>
        </w:rPr>
        <w:t xml:space="preserve"> of the </w:t>
      </w:r>
      <w:proofErr w:type="spellStart"/>
      <w:r w:rsidR="00E93A0F">
        <w:rPr>
          <w:rFonts w:cs="Arial"/>
          <w:color w:val="auto"/>
        </w:rPr>
        <w:t>Covid</w:t>
      </w:r>
      <w:proofErr w:type="spellEnd"/>
      <w:r w:rsidR="00E93A0F">
        <w:rPr>
          <w:rFonts w:cs="Arial"/>
          <w:color w:val="auto"/>
        </w:rPr>
        <w:t xml:space="preserve"> pandemic. This was a direct </w:t>
      </w:r>
      <w:proofErr w:type="spellStart"/>
      <w:r w:rsidR="00E93A0F">
        <w:rPr>
          <w:rFonts w:cs="Arial"/>
          <w:color w:val="auto"/>
        </w:rPr>
        <w:t>reponse</w:t>
      </w:r>
      <w:proofErr w:type="spellEnd"/>
      <w:r w:rsidR="00E93A0F">
        <w:rPr>
          <w:rFonts w:cs="Arial"/>
          <w:color w:val="auto"/>
        </w:rPr>
        <w:t xml:space="preserve"> to</w:t>
      </w:r>
      <w:r w:rsidRPr="00BA04D0">
        <w:rPr>
          <w:rFonts w:cs="Arial"/>
          <w:color w:val="auto"/>
        </w:rPr>
        <w:t xml:space="preserve"> food se</w:t>
      </w:r>
      <w:r w:rsidR="00E93A0F">
        <w:rPr>
          <w:rFonts w:cs="Arial"/>
          <w:color w:val="auto"/>
        </w:rPr>
        <w:t xml:space="preserve">curity and access to food </w:t>
      </w:r>
      <w:r w:rsidR="00843AEC">
        <w:rPr>
          <w:rFonts w:cs="Arial"/>
          <w:color w:val="auto"/>
        </w:rPr>
        <w:t>becoming</w:t>
      </w:r>
      <w:r w:rsidRPr="00BA04D0">
        <w:rPr>
          <w:rFonts w:cs="Arial"/>
          <w:color w:val="auto"/>
        </w:rPr>
        <w:t xml:space="preserve"> </w:t>
      </w:r>
      <w:r w:rsidR="00E93A0F">
        <w:rPr>
          <w:rFonts w:cs="Arial"/>
          <w:color w:val="auto"/>
        </w:rPr>
        <w:t xml:space="preserve">more </w:t>
      </w:r>
      <w:r w:rsidRPr="00BA04D0">
        <w:rPr>
          <w:rFonts w:cs="Arial"/>
          <w:color w:val="auto"/>
        </w:rPr>
        <w:t>challenging. Local food banks saw a 3-4-fold increase</w:t>
      </w:r>
      <w:r w:rsidR="00843AEC">
        <w:rPr>
          <w:rFonts w:cs="Arial"/>
          <w:color w:val="auto"/>
        </w:rPr>
        <w:t xml:space="preserve"> in demand</w:t>
      </w:r>
      <w:r w:rsidRPr="00BA04D0">
        <w:rPr>
          <w:rFonts w:cs="Arial"/>
          <w:color w:val="auto"/>
        </w:rPr>
        <w:t xml:space="preserve">, with a conservative estimate suggesting that around 6,000 people a week required support to access food. </w:t>
      </w:r>
    </w:p>
    <w:p w14:paraId="31231786" w14:textId="77777777" w:rsidR="00BA04D0" w:rsidRPr="00BA04D0" w:rsidRDefault="00BA04D0" w:rsidP="00D171A7">
      <w:pPr>
        <w:spacing w:after="0"/>
        <w:ind w:left="426" w:hanging="426"/>
        <w:rPr>
          <w:rFonts w:cs="Arial"/>
          <w:color w:val="auto"/>
        </w:rPr>
      </w:pPr>
    </w:p>
    <w:p w14:paraId="30B550C3" w14:textId="4A7BF6CF" w:rsidR="0055641E" w:rsidRDefault="00BA04D0" w:rsidP="00D171A7">
      <w:pPr>
        <w:numPr>
          <w:ilvl w:val="0"/>
          <w:numId w:val="42"/>
        </w:numPr>
        <w:tabs>
          <w:tab w:val="clear" w:pos="720"/>
        </w:tabs>
        <w:spacing w:after="0"/>
        <w:ind w:left="426" w:hanging="426"/>
        <w:rPr>
          <w:rFonts w:cs="Arial"/>
          <w:color w:val="auto"/>
        </w:rPr>
      </w:pPr>
      <w:r w:rsidRPr="00BA04D0">
        <w:rPr>
          <w:rFonts w:cs="Arial"/>
          <w:color w:val="auto"/>
        </w:rPr>
        <w:t xml:space="preserve">Whilst community food networks have risen to this challenge, the ongoing cost of living increase means that there is still a need to build resilience into our local food systems to ensure better access to food and reduce carbon emissions. </w:t>
      </w:r>
    </w:p>
    <w:p w14:paraId="060D85B0" w14:textId="77777777" w:rsidR="00A10D67" w:rsidRDefault="00A10D67" w:rsidP="00D171A7">
      <w:pPr>
        <w:pStyle w:val="ListParagraph"/>
        <w:numPr>
          <w:ilvl w:val="0"/>
          <w:numId w:val="0"/>
        </w:numPr>
        <w:ind w:left="426" w:hanging="426"/>
        <w:rPr>
          <w:rFonts w:cs="Arial"/>
          <w:color w:val="auto"/>
        </w:rPr>
      </w:pPr>
    </w:p>
    <w:p w14:paraId="10B83673" w14:textId="251FAAC3" w:rsidR="00A10D67" w:rsidRDefault="00A10D67" w:rsidP="00D171A7">
      <w:pPr>
        <w:numPr>
          <w:ilvl w:val="0"/>
          <w:numId w:val="42"/>
        </w:numPr>
        <w:tabs>
          <w:tab w:val="clear" w:pos="720"/>
        </w:tabs>
        <w:spacing w:after="0"/>
        <w:ind w:left="426" w:hanging="426"/>
        <w:rPr>
          <w:rFonts w:cs="Arial"/>
          <w:color w:val="auto"/>
        </w:rPr>
      </w:pPr>
      <w:r>
        <w:rPr>
          <w:rFonts w:cs="Arial"/>
          <w:color w:val="auto"/>
        </w:rPr>
        <w:t>The City Council has also been very active in this sp</w:t>
      </w:r>
      <w:r w:rsidR="0082712A">
        <w:rPr>
          <w:rFonts w:cs="Arial"/>
          <w:color w:val="auto"/>
        </w:rPr>
        <w:t xml:space="preserve">ace </w:t>
      </w:r>
      <w:r w:rsidR="003C6AEF">
        <w:rPr>
          <w:rFonts w:cs="Arial"/>
          <w:color w:val="auto"/>
        </w:rPr>
        <w:t xml:space="preserve">over the past couple of years </w:t>
      </w:r>
      <w:r w:rsidR="00D11461">
        <w:rPr>
          <w:rFonts w:cs="Arial"/>
          <w:color w:val="auto"/>
        </w:rPr>
        <w:t>and a few</w:t>
      </w:r>
      <w:r w:rsidR="0082712A">
        <w:rPr>
          <w:rFonts w:cs="Arial"/>
          <w:color w:val="auto"/>
        </w:rPr>
        <w:t xml:space="preserve"> of our activities </w:t>
      </w:r>
      <w:r>
        <w:rPr>
          <w:rFonts w:cs="Arial"/>
          <w:color w:val="auto"/>
        </w:rPr>
        <w:t xml:space="preserve">have been listed </w:t>
      </w:r>
      <w:r w:rsidR="00D171A7">
        <w:rPr>
          <w:rFonts w:cs="Arial"/>
          <w:color w:val="auto"/>
        </w:rPr>
        <w:t>below:</w:t>
      </w:r>
    </w:p>
    <w:p w14:paraId="4AE6BFA0" w14:textId="77777777" w:rsidR="00D171A7" w:rsidRPr="00D171A7" w:rsidRDefault="00D171A7" w:rsidP="00D171A7">
      <w:pPr>
        <w:pStyle w:val="ListParagraph"/>
        <w:numPr>
          <w:ilvl w:val="0"/>
          <w:numId w:val="0"/>
        </w:numPr>
        <w:ind w:left="426"/>
        <w:rPr>
          <w:rFonts w:cs="Arial"/>
          <w:color w:val="auto"/>
        </w:rPr>
      </w:pPr>
    </w:p>
    <w:p w14:paraId="046E398D" w14:textId="20ACD21D" w:rsidR="00A10D67" w:rsidRDefault="003C6AEF" w:rsidP="00D171A7">
      <w:pPr>
        <w:pStyle w:val="ListParagraph"/>
        <w:numPr>
          <w:ilvl w:val="0"/>
          <w:numId w:val="49"/>
        </w:numPr>
        <w:tabs>
          <w:tab w:val="clear" w:pos="426"/>
          <w:tab w:val="left" w:pos="1190"/>
        </w:tabs>
        <w:ind w:left="1190" w:hanging="448"/>
        <w:rPr>
          <w:rFonts w:cs="Arial"/>
          <w:color w:val="auto"/>
        </w:rPr>
      </w:pPr>
      <w:r>
        <w:rPr>
          <w:rFonts w:cs="Arial"/>
          <w:color w:val="auto"/>
        </w:rPr>
        <w:t xml:space="preserve">Set up with GFO the Community Food Network in the City </w:t>
      </w:r>
      <w:r w:rsidR="00D50B28">
        <w:rPr>
          <w:rFonts w:cs="Arial"/>
          <w:color w:val="auto"/>
        </w:rPr>
        <w:t xml:space="preserve">which includes City Council, GFO, Community larders, fridges and food banks. This has </w:t>
      </w:r>
      <w:r>
        <w:rPr>
          <w:rFonts w:cs="Arial"/>
          <w:color w:val="auto"/>
        </w:rPr>
        <w:t xml:space="preserve">since </w:t>
      </w:r>
      <w:r w:rsidR="00D50B28">
        <w:rPr>
          <w:rFonts w:cs="Arial"/>
          <w:color w:val="auto"/>
        </w:rPr>
        <w:t xml:space="preserve">been </w:t>
      </w:r>
      <w:r>
        <w:rPr>
          <w:rFonts w:cs="Arial"/>
          <w:color w:val="auto"/>
        </w:rPr>
        <w:t>replicated across the County</w:t>
      </w:r>
    </w:p>
    <w:p w14:paraId="54BE5D59" w14:textId="48C46F38" w:rsidR="00D11461" w:rsidRPr="00D11461" w:rsidRDefault="00D11461" w:rsidP="00D171A7">
      <w:pPr>
        <w:pStyle w:val="ListParagraph"/>
        <w:numPr>
          <w:ilvl w:val="0"/>
          <w:numId w:val="49"/>
        </w:numPr>
        <w:tabs>
          <w:tab w:val="clear" w:pos="426"/>
          <w:tab w:val="left" w:pos="1190"/>
        </w:tabs>
        <w:ind w:left="1190" w:hanging="448"/>
        <w:rPr>
          <w:rFonts w:cs="Arial"/>
          <w:color w:val="auto"/>
        </w:rPr>
      </w:pPr>
      <w:r>
        <w:rPr>
          <w:rFonts w:cs="Arial"/>
          <w:color w:val="auto"/>
        </w:rPr>
        <w:t xml:space="preserve">Helped initially boost the system at the outset of COVID providing over 11,000 food parcels to those most in need </w:t>
      </w:r>
      <w:r>
        <w:rPr>
          <w:bCs/>
          <w:color w:val="auto"/>
          <w:lang w:eastAsia="en-US"/>
        </w:rPr>
        <w:t>that were</w:t>
      </w:r>
      <w:r w:rsidRPr="00D11461">
        <w:rPr>
          <w:bCs/>
          <w:color w:val="auto"/>
          <w:lang w:eastAsia="en-US"/>
        </w:rPr>
        <w:t xml:space="preserve"> sensitive to cultural and religious requirements such as Halal and Kosher</w:t>
      </w:r>
      <w:r>
        <w:rPr>
          <w:bCs/>
          <w:color w:val="auto"/>
          <w:lang w:eastAsia="en-US"/>
        </w:rPr>
        <w:t>. This was recognised as a case study of best practice in the region.</w:t>
      </w:r>
    </w:p>
    <w:p w14:paraId="21055FE7" w14:textId="5ACEC0B9" w:rsidR="00D50B28" w:rsidRDefault="00D50B28" w:rsidP="00D171A7">
      <w:pPr>
        <w:pStyle w:val="ListParagraph"/>
        <w:numPr>
          <w:ilvl w:val="0"/>
          <w:numId w:val="49"/>
        </w:numPr>
        <w:tabs>
          <w:tab w:val="clear" w:pos="426"/>
          <w:tab w:val="left" w:pos="1190"/>
        </w:tabs>
        <w:ind w:left="1190" w:hanging="448"/>
        <w:rPr>
          <w:rFonts w:cs="Arial"/>
          <w:color w:val="auto"/>
        </w:rPr>
      </w:pPr>
      <w:r>
        <w:rPr>
          <w:rFonts w:cs="Arial"/>
          <w:color w:val="auto"/>
        </w:rPr>
        <w:t>Invested in the sustainability of the</w:t>
      </w:r>
      <w:r w:rsidR="00D11461">
        <w:rPr>
          <w:rFonts w:cs="Arial"/>
          <w:color w:val="auto"/>
        </w:rPr>
        <w:t xml:space="preserve"> community</w:t>
      </w:r>
      <w:r>
        <w:rPr>
          <w:rFonts w:cs="Arial"/>
          <w:color w:val="auto"/>
        </w:rPr>
        <w:t xml:space="preserve"> </w:t>
      </w:r>
      <w:r w:rsidR="00D11461">
        <w:rPr>
          <w:rFonts w:cs="Arial"/>
          <w:color w:val="auto"/>
        </w:rPr>
        <w:t xml:space="preserve">food </w:t>
      </w:r>
      <w:r>
        <w:rPr>
          <w:rFonts w:cs="Arial"/>
          <w:color w:val="auto"/>
        </w:rPr>
        <w:t>system including providing funding for fridges, freezers</w:t>
      </w:r>
      <w:r w:rsidR="003B280E">
        <w:rPr>
          <w:rFonts w:cs="Arial"/>
          <w:color w:val="auto"/>
        </w:rPr>
        <w:t>, training</w:t>
      </w:r>
      <w:r w:rsidR="00D11461">
        <w:rPr>
          <w:rFonts w:cs="Arial"/>
          <w:color w:val="auto"/>
        </w:rPr>
        <w:t>, support for volunteers</w:t>
      </w:r>
      <w:r>
        <w:rPr>
          <w:rFonts w:cs="Arial"/>
          <w:color w:val="auto"/>
        </w:rPr>
        <w:t xml:space="preserve"> and providing a community </w:t>
      </w:r>
      <w:r w:rsidR="00D11461">
        <w:rPr>
          <w:rFonts w:cs="Arial"/>
          <w:color w:val="auto"/>
        </w:rPr>
        <w:t xml:space="preserve">accessible </w:t>
      </w:r>
      <w:r>
        <w:rPr>
          <w:rFonts w:cs="Arial"/>
          <w:color w:val="auto"/>
        </w:rPr>
        <w:t>van.</w:t>
      </w:r>
    </w:p>
    <w:p w14:paraId="0D49114B" w14:textId="3FA1A0E7" w:rsidR="003B280E" w:rsidRDefault="003B280E" w:rsidP="00D171A7">
      <w:pPr>
        <w:pStyle w:val="ListParagraph"/>
        <w:numPr>
          <w:ilvl w:val="0"/>
          <w:numId w:val="49"/>
        </w:numPr>
        <w:tabs>
          <w:tab w:val="clear" w:pos="426"/>
          <w:tab w:val="left" w:pos="1190"/>
        </w:tabs>
        <w:ind w:left="1190" w:hanging="448"/>
        <w:rPr>
          <w:rFonts w:cs="Arial"/>
          <w:color w:val="auto"/>
        </w:rPr>
      </w:pPr>
      <w:r>
        <w:rPr>
          <w:rFonts w:cs="Arial"/>
          <w:color w:val="auto"/>
        </w:rPr>
        <w:t>Supporting the system to help tackle</w:t>
      </w:r>
      <w:r w:rsidR="00A441A0">
        <w:rPr>
          <w:rFonts w:cs="Arial"/>
          <w:color w:val="auto"/>
        </w:rPr>
        <w:t xml:space="preserve"> root causal issues</w:t>
      </w:r>
      <w:r w:rsidR="00D11461">
        <w:rPr>
          <w:rFonts w:cs="Arial"/>
          <w:color w:val="auto"/>
        </w:rPr>
        <w:t xml:space="preserve"> directly and also indirectly through funding to community groups and advice centres.</w:t>
      </w:r>
    </w:p>
    <w:p w14:paraId="32EB9468" w14:textId="5E27A3D3" w:rsidR="00D11461" w:rsidRDefault="00D11461" w:rsidP="00D171A7">
      <w:pPr>
        <w:pStyle w:val="ListParagraph"/>
        <w:numPr>
          <w:ilvl w:val="0"/>
          <w:numId w:val="49"/>
        </w:numPr>
        <w:tabs>
          <w:tab w:val="clear" w:pos="426"/>
          <w:tab w:val="left" w:pos="1190"/>
        </w:tabs>
        <w:ind w:left="1190" w:hanging="448"/>
        <w:rPr>
          <w:rFonts w:cs="Arial"/>
          <w:color w:val="auto"/>
        </w:rPr>
      </w:pPr>
      <w:r>
        <w:rPr>
          <w:rFonts w:cs="Arial"/>
          <w:color w:val="auto"/>
        </w:rPr>
        <w:t>Several funding rounds targeting those most</w:t>
      </w:r>
      <w:r w:rsidR="009A6A5A">
        <w:rPr>
          <w:rFonts w:cs="Arial"/>
          <w:color w:val="auto"/>
        </w:rPr>
        <w:t xml:space="preserve"> in need.</w:t>
      </w:r>
    </w:p>
    <w:p w14:paraId="7B307FF7" w14:textId="7E92A4F9" w:rsidR="00D11461" w:rsidRDefault="00D11461" w:rsidP="00D171A7">
      <w:pPr>
        <w:pStyle w:val="ListParagraph"/>
        <w:numPr>
          <w:ilvl w:val="0"/>
          <w:numId w:val="49"/>
        </w:numPr>
        <w:tabs>
          <w:tab w:val="clear" w:pos="426"/>
          <w:tab w:val="left" w:pos="1190"/>
        </w:tabs>
        <w:ind w:left="1190" w:hanging="448"/>
        <w:rPr>
          <w:rFonts w:cs="Arial"/>
          <w:color w:val="auto"/>
        </w:rPr>
      </w:pPr>
      <w:r>
        <w:rPr>
          <w:rFonts w:cs="Arial"/>
          <w:color w:val="auto"/>
        </w:rPr>
        <w:t>Supporting families to access Healthy Start Vouchers.</w:t>
      </w:r>
    </w:p>
    <w:p w14:paraId="31C4C0E0" w14:textId="43A396F3" w:rsidR="009A6A5A" w:rsidRDefault="009A6A5A" w:rsidP="00D171A7">
      <w:pPr>
        <w:pStyle w:val="ListParagraph"/>
        <w:numPr>
          <w:ilvl w:val="0"/>
          <w:numId w:val="49"/>
        </w:numPr>
        <w:tabs>
          <w:tab w:val="clear" w:pos="426"/>
          <w:tab w:val="left" w:pos="1190"/>
        </w:tabs>
        <w:ind w:left="1190" w:hanging="448"/>
        <w:rPr>
          <w:rFonts w:cs="Arial"/>
          <w:color w:val="auto"/>
        </w:rPr>
      </w:pPr>
      <w:r>
        <w:rPr>
          <w:rFonts w:cs="Arial"/>
          <w:color w:val="auto"/>
        </w:rPr>
        <w:t>Supporting families receiving free school meals to access vouchers.</w:t>
      </w:r>
    </w:p>
    <w:p w14:paraId="7AE593AC" w14:textId="77777777" w:rsidR="00BA04D0" w:rsidRPr="00BA04D0" w:rsidRDefault="00BA04D0" w:rsidP="00D171A7">
      <w:pPr>
        <w:spacing w:after="0"/>
        <w:ind w:left="426" w:hanging="426"/>
        <w:contextualSpacing/>
        <w:rPr>
          <w:rFonts w:cs="Arial"/>
          <w:color w:val="auto"/>
        </w:rPr>
      </w:pPr>
    </w:p>
    <w:p w14:paraId="545F24C5" w14:textId="7A8D3411" w:rsidR="00BA04D0" w:rsidRPr="00BA04D0" w:rsidRDefault="00BA04D0" w:rsidP="00D171A7">
      <w:pPr>
        <w:numPr>
          <w:ilvl w:val="0"/>
          <w:numId w:val="42"/>
        </w:numPr>
        <w:tabs>
          <w:tab w:val="clear" w:pos="720"/>
        </w:tabs>
        <w:spacing w:after="0"/>
        <w:ind w:left="462" w:hanging="462"/>
        <w:rPr>
          <w:rFonts w:cs="Arial"/>
          <w:color w:val="auto"/>
        </w:rPr>
      </w:pPr>
      <w:r w:rsidRPr="00BA04D0">
        <w:rPr>
          <w:rFonts w:cs="Arial"/>
          <w:color w:val="auto"/>
        </w:rPr>
        <w:t xml:space="preserve">The government published a National Food Strategy in July 2021 that made recommendations to address climate change, biodiversity loss, land use, dietary related illness, health inequalities, food security and trade. For local government, it </w:t>
      </w:r>
      <w:r w:rsidRPr="00BA04D0">
        <w:rPr>
          <w:rFonts w:cs="Arial"/>
          <w:color w:val="auto"/>
        </w:rPr>
        <w:lastRenderedPageBreak/>
        <w:t xml:space="preserve">recommends that local authorities work with communities and partners to develop local food strategies to reduce health inequalities. </w:t>
      </w:r>
    </w:p>
    <w:p w14:paraId="611279FF" w14:textId="77777777" w:rsidR="00BA04D0" w:rsidRPr="00BA04D0" w:rsidRDefault="00BA04D0" w:rsidP="00D171A7">
      <w:pPr>
        <w:spacing w:after="0"/>
        <w:ind w:left="462" w:hanging="462"/>
        <w:contextualSpacing/>
        <w:rPr>
          <w:rFonts w:cs="Arial"/>
          <w:color w:val="auto"/>
        </w:rPr>
      </w:pPr>
    </w:p>
    <w:p w14:paraId="1CDF2313" w14:textId="77777777" w:rsidR="00BA04D0" w:rsidRPr="00BA04D0" w:rsidRDefault="00BA04D0" w:rsidP="00D171A7">
      <w:pPr>
        <w:numPr>
          <w:ilvl w:val="0"/>
          <w:numId w:val="42"/>
        </w:numPr>
        <w:tabs>
          <w:tab w:val="clear" w:pos="720"/>
        </w:tabs>
        <w:spacing w:after="0"/>
        <w:ind w:left="462" w:hanging="462"/>
        <w:rPr>
          <w:rFonts w:cs="Arial"/>
          <w:color w:val="auto"/>
        </w:rPr>
      </w:pPr>
      <w:r w:rsidRPr="00BA04D0">
        <w:rPr>
          <w:rFonts w:cs="Arial"/>
          <w:color w:val="auto"/>
        </w:rPr>
        <w:t xml:space="preserve">This was further supported by the publication of the Levelling Up white paper in February 2022 where the government committed to narrowing the gap in health inequalities between the highest and lowest life expectancy areas. </w:t>
      </w:r>
    </w:p>
    <w:p w14:paraId="375157E9" w14:textId="77777777" w:rsidR="00E46B9C" w:rsidRPr="001356F1" w:rsidRDefault="00E46B9C" w:rsidP="00843AEC">
      <w:pPr>
        <w:pStyle w:val="bParagraphtext"/>
        <w:numPr>
          <w:ilvl w:val="0"/>
          <w:numId w:val="0"/>
        </w:numPr>
      </w:pPr>
    </w:p>
    <w:p w14:paraId="46A64E7A" w14:textId="77777777" w:rsidR="00633578" w:rsidRPr="002B6836" w:rsidRDefault="00843AEC" w:rsidP="002B6836">
      <w:pPr>
        <w:pStyle w:val="Heading1"/>
      </w:pPr>
      <w:r>
        <w:t>Developing the strategy</w:t>
      </w:r>
    </w:p>
    <w:p w14:paraId="751D6713" w14:textId="77777777" w:rsidR="00843AEC" w:rsidRPr="00843AEC" w:rsidRDefault="00843AEC" w:rsidP="00D171A7">
      <w:pPr>
        <w:numPr>
          <w:ilvl w:val="0"/>
          <w:numId w:val="42"/>
        </w:numPr>
        <w:tabs>
          <w:tab w:val="clear" w:pos="720"/>
          <w:tab w:val="num" w:pos="476"/>
        </w:tabs>
        <w:spacing w:after="0"/>
        <w:ind w:left="462" w:hanging="462"/>
        <w:rPr>
          <w:rFonts w:cs="Arial"/>
          <w:color w:val="auto"/>
        </w:rPr>
      </w:pPr>
      <w:r w:rsidRPr="00843AEC">
        <w:rPr>
          <w:rFonts w:cs="Arial"/>
          <w:color w:val="auto"/>
        </w:rPr>
        <w:t xml:space="preserve">The Oxfordshire Food Strategy has been developed by a multi-stakeholder partnership including </w:t>
      </w:r>
      <w:r>
        <w:rPr>
          <w:rFonts w:cs="Arial"/>
          <w:color w:val="auto"/>
        </w:rPr>
        <w:t>C</w:t>
      </w:r>
      <w:r w:rsidRPr="00843AEC">
        <w:rPr>
          <w:rFonts w:cs="Arial"/>
          <w:color w:val="auto"/>
        </w:rPr>
        <w:t>ounty</w:t>
      </w:r>
      <w:r>
        <w:rPr>
          <w:rFonts w:cs="Arial"/>
          <w:color w:val="auto"/>
        </w:rPr>
        <w:t>, City and D</w:t>
      </w:r>
      <w:r w:rsidRPr="00843AEC">
        <w:rPr>
          <w:rFonts w:cs="Arial"/>
          <w:color w:val="auto"/>
        </w:rPr>
        <w:t xml:space="preserve">istrict councils, </w:t>
      </w:r>
      <w:r>
        <w:rPr>
          <w:rFonts w:cs="Arial"/>
          <w:color w:val="auto"/>
        </w:rPr>
        <w:t xml:space="preserve">Good Food Oxfordshire, </w:t>
      </w:r>
      <w:r w:rsidRPr="00843AEC">
        <w:rPr>
          <w:rFonts w:cs="Arial"/>
          <w:color w:val="auto"/>
        </w:rPr>
        <w:t xml:space="preserve">community groups, local food producers and other major institutions. It has been developed to tackle the challenges of health and wellbeing; climate change and biodiversity; fair incomes and employment and a vibrant and sustainable food system. Part 1 of the strategy (attached as annex 1) seeks to identify priority areas for action, links to existing initiatives and policy and showcase examples of excellence that can be learnt from and built upon. </w:t>
      </w:r>
    </w:p>
    <w:p w14:paraId="04082C0F" w14:textId="77777777" w:rsidR="00843AEC" w:rsidRPr="00843AEC" w:rsidRDefault="00843AEC" w:rsidP="00D171A7">
      <w:pPr>
        <w:tabs>
          <w:tab w:val="num" w:pos="476"/>
        </w:tabs>
        <w:spacing w:after="0"/>
        <w:ind w:left="462" w:hanging="462"/>
        <w:rPr>
          <w:rFonts w:cs="Arial"/>
          <w:color w:val="auto"/>
        </w:rPr>
      </w:pPr>
    </w:p>
    <w:p w14:paraId="488EDB25" w14:textId="77777777" w:rsidR="00843AEC" w:rsidRPr="00843AEC" w:rsidRDefault="00843AEC" w:rsidP="00D171A7">
      <w:pPr>
        <w:numPr>
          <w:ilvl w:val="0"/>
          <w:numId w:val="42"/>
        </w:numPr>
        <w:tabs>
          <w:tab w:val="clear" w:pos="720"/>
          <w:tab w:val="num" w:pos="476"/>
        </w:tabs>
        <w:spacing w:after="0"/>
        <w:ind w:left="462" w:hanging="462"/>
        <w:rPr>
          <w:rFonts w:cs="Arial"/>
          <w:color w:val="auto"/>
        </w:rPr>
      </w:pPr>
      <w:r w:rsidRPr="00843AEC">
        <w:rPr>
          <w:rFonts w:cs="Arial"/>
          <w:color w:val="auto"/>
        </w:rPr>
        <w:t xml:space="preserve">Public and stakeholder engagement in developing the strategy initially took place during August – October 2021. This included consulting with relevant Councillors/officers across Oxfordshire local authorities, farmers markets and producers and members of the public attending food related events. A detailed timeline of engagement events will be published on the Good Food Oxfordshire website. </w:t>
      </w:r>
    </w:p>
    <w:p w14:paraId="2B79EDEA" w14:textId="77777777" w:rsidR="00843AEC" w:rsidRPr="00843AEC" w:rsidRDefault="00843AEC" w:rsidP="00D171A7">
      <w:pPr>
        <w:tabs>
          <w:tab w:val="num" w:pos="476"/>
        </w:tabs>
        <w:spacing w:after="0"/>
        <w:ind w:left="462" w:hanging="462"/>
        <w:rPr>
          <w:rFonts w:cs="Arial"/>
          <w:color w:val="auto"/>
        </w:rPr>
      </w:pPr>
    </w:p>
    <w:p w14:paraId="7FA8EAD1" w14:textId="6DFD319D" w:rsidR="00843AEC" w:rsidRPr="00843AEC" w:rsidRDefault="00843AEC" w:rsidP="00D171A7">
      <w:pPr>
        <w:numPr>
          <w:ilvl w:val="0"/>
          <w:numId w:val="42"/>
        </w:numPr>
        <w:tabs>
          <w:tab w:val="clear" w:pos="720"/>
          <w:tab w:val="num" w:pos="476"/>
        </w:tabs>
        <w:spacing w:after="0"/>
        <w:ind w:left="462" w:hanging="462"/>
        <w:rPr>
          <w:rFonts w:cs="Arial"/>
          <w:color w:val="auto"/>
        </w:rPr>
      </w:pPr>
      <w:r w:rsidRPr="00843AEC">
        <w:rPr>
          <w:rFonts w:cs="Arial"/>
          <w:color w:val="auto"/>
        </w:rPr>
        <w:t>To support the ambitions of the strategy, action plans will be developed in partnership which will be tailored to meet the differ</w:t>
      </w:r>
      <w:r>
        <w:rPr>
          <w:rFonts w:cs="Arial"/>
          <w:color w:val="auto"/>
        </w:rPr>
        <w:t xml:space="preserve">ent needs of the City </w:t>
      </w:r>
      <w:r w:rsidR="009A6A5A">
        <w:rPr>
          <w:rFonts w:cs="Arial"/>
          <w:color w:val="auto"/>
        </w:rPr>
        <w:t xml:space="preserve">and </w:t>
      </w:r>
      <w:r>
        <w:rPr>
          <w:rFonts w:cs="Arial"/>
          <w:color w:val="auto"/>
        </w:rPr>
        <w:t>the Distric</w:t>
      </w:r>
      <w:r w:rsidR="00837D3E">
        <w:rPr>
          <w:rFonts w:cs="Arial"/>
          <w:color w:val="auto"/>
        </w:rPr>
        <w:t>t Councils</w:t>
      </w:r>
      <w:r>
        <w:rPr>
          <w:rFonts w:cs="Arial"/>
          <w:color w:val="auto"/>
        </w:rPr>
        <w:t>. This work will be undertaken</w:t>
      </w:r>
      <w:r w:rsidRPr="00843AEC">
        <w:rPr>
          <w:rFonts w:cs="Arial"/>
          <w:color w:val="auto"/>
        </w:rPr>
        <w:t xml:space="preserve"> in partnership with established community groups in each local area. </w:t>
      </w:r>
    </w:p>
    <w:p w14:paraId="0E4558B4" w14:textId="77777777" w:rsidR="00843AEC" w:rsidRPr="00843AEC" w:rsidRDefault="00843AEC" w:rsidP="00D171A7">
      <w:pPr>
        <w:tabs>
          <w:tab w:val="num" w:pos="476"/>
        </w:tabs>
        <w:spacing w:after="0"/>
        <w:ind w:left="462" w:hanging="462"/>
        <w:contextualSpacing/>
        <w:rPr>
          <w:rFonts w:cs="Arial"/>
          <w:color w:val="auto"/>
        </w:rPr>
      </w:pPr>
    </w:p>
    <w:p w14:paraId="15689FC6" w14:textId="27259C8D" w:rsidR="00843AEC" w:rsidRDefault="00843AEC" w:rsidP="00D171A7">
      <w:pPr>
        <w:numPr>
          <w:ilvl w:val="0"/>
          <w:numId w:val="42"/>
        </w:numPr>
        <w:tabs>
          <w:tab w:val="clear" w:pos="720"/>
          <w:tab w:val="num" w:pos="476"/>
        </w:tabs>
        <w:spacing w:after="0"/>
        <w:ind w:left="462" w:hanging="462"/>
        <w:rPr>
          <w:rFonts w:cs="Arial"/>
          <w:color w:val="auto"/>
        </w:rPr>
      </w:pPr>
      <w:r w:rsidRPr="00843AEC">
        <w:rPr>
          <w:rFonts w:cs="Arial"/>
          <w:color w:val="auto"/>
        </w:rPr>
        <w:t xml:space="preserve">The action plan </w:t>
      </w:r>
      <w:r w:rsidR="00837D3E">
        <w:rPr>
          <w:rFonts w:cs="Arial"/>
          <w:color w:val="auto"/>
        </w:rPr>
        <w:t xml:space="preserve">supports the delivery of  </w:t>
      </w:r>
      <w:proofErr w:type="spellStart"/>
      <w:r w:rsidR="00837D3E">
        <w:rPr>
          <w:rFonts w:cs="Arial"/>
          <w:color w:val="auto"/>
        </w:rPr>
        <w:t>a</w:t>
      </w:r>
      <w:r w:rsidRPr="00843AEC">
        <w:rPr>
          <w:rFonts w:cs="Arial"/>
          <w:color w:val="auto"/>
        </w:rPr>
        <w:t>number</w:t>
      </w:r>
      <w:proofErr w:type="spellEnd"/>
      <w:r w:rsidRPr="00843AEC">
        <w:rPr>
          <w:rFonts w:cs="Arial"/>
          <w:color w:val="auto"/>
        </w:rPr>
        <w:t xml:space="preserve"> of the Council’s priorities, including: </w:t>
      </w:r>
    </w:p>
    <w:p w14:paraId="4A6342CC" w14:textId="77777777" w:rsidR="00D171A7" w:rsidRPr="00D171A7" w:rsidRDefault="00D171A7" w:rsidP="00FF07BD">
      <w:pPr>
        <w:pStyle w:val="ListParagraph"/>
        <w:numPr>
          <w:ilvl w:val="0"/>
          <w:numId w:val="0"/>
        </w:numPr>
        <w:spacing w:after="0"/>
        <w:ind w:left="426"/>
        <w:rPr>
          <w:rFonts w:cs="Arial"/>
          <w:color w:val="auto"/>
        </w:rPr>
      </w:pPr>
    </w:p>
    <w:p w14:paraId="69C6331D" w14:textId="4E809AD7" w:rsidR="00843AEC" w:rsidRDefault="00D07E11" w:rsidP="00FF07BD">
      <w:pPr>
        <w:pStyle w:val="bParagraphtext"/>
        <w:numPr>
          <w:ilvl w:val="0"/>
          <w:numId w:val="43"/>
        </w:numPr>
        <w:spacing w:after="0"/>
      </w:pPr>
      <w:r>
        <w:t xml:space="preserve">Supporting </w:t>
      </w:r>
      <w:r w:rsidR="00843AEC">
        <w:t>Thriving Communities</w:t>
      </w:r>
    </w:p>
    <w:p w14:paraId="73A3C49C" w14:textId="77777777" w:rsidR="00843AEC" w:rsidRDefault="00843AEC" w:rsidP="00FF07BD">
      <w:pPr>
        <w:pStyle w:val="bParagraphtext"/>
        <w:numPr>
          <w:ilvl w:val="0"/>
          <w:numId w:val="43"/>
        </w:numPr>
        <w:spacing w:after="0"/>
      </w:pPr>
      <w:r>
        <w:t xml:space="preserve">Enable an Inclusive Economy and </w:t>
      </w:r>
    </w:p>
    <w:p w14:paraId="6CBA9625" w14:textId="77777777" w:rsidR="007576BB" w:rsidRDefault="00843AEC" w:rsidP="00FF07BD">
      <w:pPr>
        <w:pStyle w:val="bParagraphtext"/>
        <w:numPr>
          <w:ilvl w:val="0"/>
          <w:numId w:val="43"/>
        </w:numPr>
        <w:spacing w:after="0"/>
      </w:pPr>
      <w:r>
        <w:t>Pursue a Zero Carbon Oxford</w:t>
      </w:r>
    </w:p>
    <w:p w14:paraId="160BEF14" w14:textId="77777777" w:rsidR="00FF07BD" w:rsidRDefault="00FF07BD" w:rsidP="00FF07BD">
      <w:pPr>
        <w:pStyle w:val="bParagraphtext"/>
        <w:numPr>
          <w:ilvl w:val="0"/>
          <w:numId w:val="0"/>
        </w:numPr>
        <w:spacing w:after="0"/>
        <w:ind w:left="1440"/>
      </w:pPr>
    </w:p>
    <w:p w14:paraId="4D1F04D9" w14:textId="77777777" w:rsidR="00843AEC" w:rsidRDefault="00843AEC" w:rsidP="00D171A7">
      <w:pPr>
        <w:pStyle w:val="bParagraphtext"/>
        <w:numPr>
          <w:ilvl w:val="0"/>
          <w:numId w:val="42"/>
        </w:numPr>
        <w:tabs>
          <w:tab w:val="clear" w:pos="426"/>
          <w:tab w:val="clear" w:pos="720"/>
          <w:tab w:val="left" w:pos="476"/>
          <w:tab w:val="num" w:pos="518"/>
        </w:tabs>
        <w:ind w:left="476" w:hanging="476"/>
      </w:pPr>
      <w:r>
        <w:t xml:space="preserve">It will </w:t>
      </w:r>
      <w:r w:rsidR="00D2796C">
        <w:t xml:space="preserve">also </w:t>
      </w:r>
      <w:r>
        <w:t xml:space="preserve">link into and support </w:t>
      </w:r>
      <w:r w:rsidR="00D2796C">
        <w:t>the emerging Thriving Communities Strategy.</w:t>
      </w:r>
    </w:p>
    <w:p w14:paraId="3A09D8F7" w14:textId="77777777" w:rsidR="00D2796C" w:rsidRDefault="005C4BBC" w:rsidP="00D171A7">
      <w:pPr>
        <w:pStyle w:val="ListParagraph"/>
        <w:numPr>
          <w:ilvl w:val="0"/>
          <w:numId w:val="42"/>
        </w:numPr>
        <w:tabs>
          <w:tab w:val="clear" w:pos="426"/>
          <w:tab w:val="clear" w:pos="720"/>
          <w:tab w:val="left" w:pos="476"/>
          <w:tab w:val="num" w:pos="518"/>
        </w:tabs>
        <w:ind w:left="476" w:hanging="476"/>
      </w:pPr>
      <w:r w:rsidRPr="005C4BBC">
        <w:t>Thi</w:t>
      </w:r>
      <w:r>
        <w:t xml:space="preserve">s strategy spans the </w:t>
      </w:r>
      <w:r w:rsidRPr="005C4BBC">
        <w:t xml:space="preserve">portfolio areas with an underlying priority to </w:t>
      </w:r>
      <w:r>
        <w:t>address inequality and improve the health of our residents.</w:t>
      </w:r>
    </w:p>
    <w:p w14:paraId="26D5574B" w14:textId="77777777" w:rsidR="00516EFC" w:rsidRDefault="00516EFC" w:rsidP="00516EFC">
      <w:pPr>
        <w:ind w:left="360"/>
      </w:pPr>
    </w:p>
    <w:p w14:paraId="6182B0BC" w14:textId="77777777" w:rsidR="007576BB" w:rsidRPr="00236FF3" w:rsidRDefault="005C4BBC" w:rsidP="00236FF3">
      <w:pPr>
        <w:pStyle w:val="ListParagraph"/>
        <w:numPr>
          <w:ilvl w:val="0"/>
          <w:numId w:val="0"/>
        </w:numPr>
        <w:rPr>
          <w:b/>
        </w:rPr>
      </w:pPr>
      <w:r>
        <w:rPr>
          <w:b/>
        </w:rPr>
        <w:t>Partnership Ambitions</w:t>
      </w:r>
    </w:p>
    <w:p w14:paraId="6DC309FD" w14:textId="77777777" w:rsidR="005C4BBC" w:rsidRPr="005C4BBC" w:rsidRDefault="005C4BBC" w:rsidP="00FF07BD">
      <w:pPr>
        <w:numPr>
          <w:ilvl w:val="0"/>
          <w:numId w:val="42"/>
        </w:numPr>
        <w:tabs>
          <w:tab w:val="clear" w:pos="720"/>
        </w:tabs>
        <w:spacing w:after="0"/>
        <w:ind w:left="490" w:hanging="518"/>
        <w:rPr>
          <w:rFonts w:cs="Arial"/>
          <w:color w:val="auto"/>
        </w:rPr>
      </w:pPr>
      <w:r w:rsidRPr="005C4BBC">
        <w:rPr>
          <w:rFonts w:cs="Arial"/>
          <w:color w:val="auto"/>
        </w:rPr>
        <w:t xml:space="preserve">The Oxfordshire Food Strategy has been created in partnership because we recognise that in order to address the challenges of food poverty, food supply, climate change and public health tipping points we need a whole system approach. </w:t>
      </w:r>
    </w:p>
    <w:p w14:paraId="6E632C1D" w14:textId="77777777" w:rsidR="005C4BBC" w:rsidRPr="005C4BBC" w:rsidRDefault="005C4BBC" w:rsidP="00FF07BD">
      <w:pPr>
        <w:spacing w:after="0"/>
        <w:ind w:left="490" w:hanging="518"/>
        <w:rPr>
          <w:rFonts w:cs="Arial"/>
          <w:color w:val="auto"/>
        </w:rPr>
      </w:pPr>
    </w:p>
    <w:p w14:paraId="6DA04274" w14:textId="77777777" w:rsidR="005C4BBC" w:rsidRDefault="005C4BBC" w:rsidP="00FF07BD">
      <w:pPr>
        <w:numPr>
          <w:ilvl w:val="0"/>
          <w:numId w:val="42"/>
        </w:numPr>
        <w:tabs>
          <w:tab w:val="clear" w:pos="720"/>
        </w:tabs>
        <w:spacing w:after="0"/>
        <w:ind w:left="490" w:hanging="518"/>
        <w:rPr>
          <w:rFonts w:cs="Arial"/>
          <w:color w:val="auto"/>
        </w:rPr>
      </w:pPr>
      <w:r w:rsidRPr="005C4BBC">
        <w:rPr>
          <w:rFonts w:cs="Arial"/>
          <w:color w:val="auto"/>
        </w:rPr>
        <w:lastRenderedPageBreak/>
        <w:t xml:space="preserve">The strategy presents a vision which seeks to ensure that everyone in Oxfordshire can enjoy the healthy and sustainable food they need every day through the following ambitions: </w:t>
      </w:r>
    </w:p>
    <w:p w14:paraId="5B5F2732" w14:textId="77777777" w:rsidR="00FF07BD" w:rsidRPr="00FF07BD" w:rsidRDefault="00FF07BD" w:rsidP="00FF07BD">
      <w:pPr>
        <w:pStyle w:val="ListParagraph"/>
        <w:numPr>
          <w:ilvl w:val="0"/>
          <w:numId w:val="0"/>
        </w:numPr>
        <w:ind w:left="426"/>
        <w:rPr>
          <w:rFonts w:cs="Arial"/>
          <w:color w:val="auto"/>
        </w:rPr>
      </w:pPr>
    </w:p>
    <w:p w14:paraId="382247F7" w14:textId="77777777" w:rsidR="005C4BBC" w:rsidRPr="005C4BBC" w:rsidRDefault="005C4BBC" w:rsidP="005C4BBC">
      <w:pPr>
        <w:numPr>
          <w:ilvl w:val="1"/>
          <w:numId w:val="42"/>
        </w:numPr>
        <w:spacing w:after="0"/>
        <w:rPr>
          <w:rFonts w:cs="Arial"/>
          <w:color w:val="auto"/>
        </w:rPr>
      </w:pPr>
      <w:r w:rsidRPr="005C4BBC">
        <w:rPr>
          <w:rFonts w:cs="Arial"/>
          <w:color w:val="auto"/>
        </w:rPr>
        <w:t xml:space="preserve">Food justice: healthy and sustainable food is affordable and accessible to everyone </w:t>
      </w:r>
    </w:p>
    <w:p w14:paraId="162F90E5" w14:textId="77777777" w:rsidR="005C4BBC" w:rsidRPr="005C4BBC" w:rsidRDefault="005C4BBC" w:rsidP="005C4BBC">
      <w:pPr>
        <w:numPr>
          <w:ilvl w:val="1"/>
          <w:numId w:val="42"/>
        </w:numPr>
        <w:spacing w:after="0"/>
        <w:rPr>
          <w:rFonts w:cs="Arial"/>
          <w:color w:val="auto"/>
        </w:rPr>
      </w:pPr>
      <w:r w:rsidRPr="005C4BBC">
        <w:rPr>
          <w:rFonts w:cs="Arial"/>
          <w:color w:val="auto"/>
        </w:rPr>
        <w:t>Sustainable food economy: Local food businesses flourish, with more productions, more outlets, more employment and better standards for workers</w:t>
      </w:r>
    </w:p>
    <w:p w14:paraId="39D66394" w14:textId="77777777" w:rsidR="005C4BBC" w:rsidRPr="005C4BBC" w:rsidRDefault="005C4BBC" w:rsidP="005C4BBC">
      <w:pPr>
        <w:numPr>
          <w:ilvl w:val="1"/>
          <w:numId w:val="42"/>
        </w:numPr>
        <w:spacing w:after="0"/>
        <w:rPr>
          <w:rFonts w:cs="Arial"/>
          <w:color w:val="auto"/>
        </w:rPr>
      </w:pPr>
      <w:r w:rsidRPr="005C4BBC">
        <w:rPr>
          <w:rFonts w:cs="Arial"/>
          <w:color w:val="auto"/>
        </w:rPr>
        <w:t xml:space="preserve">Good food movement: more people can enjoy and engage with healthy, sustainable food and ‘good food for everyone’ is part of our culture </w:t>
      </w:r>
    </w:p>
    <w:p w14:paraId="70B6FC0E" w14:textId="77777777" w:rsidR="005C4BBC" w:rsidRPr="005C4BBC" w:rsidRDefault="005C4BBC" w:rsidP="005C4BBC">
      <w:pPr>
        <w:numPr>
          <w:ilvl w:val="1"/>
          <w:numId w:val="42"/>
        </w:numPr>
        <w:spacing w:after="0"/>
        <w:rPr>
          <w:rFonts w:cs="Arial"/>
          <w:color w:val="auto"/>
        </w:rPr>
      </w:pPr>
      <w:r w:rsidRPr="005C4BBC">
        <w:rPr>
          <w:rFonts w:cs="Arial"/>
          <w:color w:val="auto"/>
        </w:rPr>
        <w:t xml:space="preserve">Food for the planet: We waste less food and the food that we do produce, consume and waste has a less negative impact on the planet </w:t>
      </w:r>
    </w:p>
    <w:p w14:paraId="36F09661" w14:textId="77777777" w:rsidR="005C4BBC" w:rsidRPr="005C4BBC" w:rsidRDefault="005C4BBC" w:rsidP="005C4BBC">
      <w:pPr>
        <w:numPr>
          <w:ilvl w:val="1"/>
          <w:numId w:val="42"/>
        </w:numPr>
        <w:spacing w:after="0"/>
        <w:rPr>
          <w:rFonts w:cs="Arial"/>
          <w:color w:val="auto"/>
        </w:rPr>
      </w:pPr>
      <w:r w:rsidRPr="005C4BBC">
        <w:rPr>
          <w:rFonts w:cs="Arial"/>
          <w:color w:val="auto"/>
        </w:rPr>
        <w:t xml:space="preserve">Sustainable supply chains: More locally produced, sustainable food is bought and consumed locally, and supply chains are more resilient </w:t>
      </w:r>
    </w:p>
    <w:p w14:paraId="46C5D34A" w14:textId="77777777" w:rsidR="005C4BBC" w:rsidRPr="005C4BBC" w:rsidRDefault="005C4BBC" w:rsidP="005C4BBC">
      <w:pPr>
        <w:numPr>
          <w:ilvl w:val="1"/>
          <w:numId w:val="42"/>
        </w:numPr>
        <w:spacing w:after="0"/>
        <w:rPr>
          <w:rFonts w:cs="Arial"/>
          <w:color w:val="auto"/>
        </w:rPr>
      </w:pPr>
      <w:r w:rsidRPr="005C4BBC">
        <w:rPr>
          <w:rFonts w:cs="Arial"/>
          <w:color w:val="auto"/>
        </w:rPr>
        <w:t xml:space="preserve">Governance and strategy: Continue, evaluate and strengthen existing initiatives. Build foundations for new initiatives. Establish enablers to manage and monitor progress. </w:t>
      </w:r>
    </w:p>
    <w:p w14:paraId="2E47A5BC" w14:textId="77777777" w:rsidR="005C4BBC" w:rsidRPr="005C4BBC" w:rsidRDefault="005C4BBC" w:rsidP="005C4BBC">
      <w:pPr>
        <w:spacing w:after="0"/>
        <w:ind w:left="1440"/>
        <w:rPr>
          <w:rFonts w:cs="Arial"/>
          <w:color w:val="auto"/>
        </w:rPr>
      </w:pPr>
    </w:p>
    <w:p w14:paraId="0DADEDB3" w14:textId="77777777" w:rsidR="005C4BBC" w:rsidRPr="005C4BBC" w:rsidRDefault="00E75987" w:rsidP="00FF07BD">
      <w:pPr>
        <w:numPr>
          <w:ilvl w:val="0"/>
          <w:numId w:val="42"/>
        </w:numPr>
        <w:tabs>
          <w:tab w:val="clear" w:pos="720"/>
          <w:tab w:val="num" w:pos="490"/>
        </w:tabs>
        <w:spacing w:after="0"/>
        <w:ind w:left="490" w:hanging="518"/>
        <w:contextualSpacing/>
        <w:rPr>
          <w:rFonts w:cs="Arial"/>
          <w:color w:val="auto"/>
        </w:rPr>
      </w:pPr>
      <w:r>
        <w:rPr>
          <w:rFonts w:cs="Arial"/>
          <w:color w:val="auto"/>
        </w:rPr>
        <w:t xml:space="preserve">We are therefore asking members </w:t>
      </w:r>
      <w:r w:rsidR="005C4BBC" w:rsidRPr="005C4BBC">
        <w:rPr>
          <w:rFonts w:cs="Arial"/>
          <w:color w:val="auto"/>
        </w:rPr>
        <w:t>to endorse Part 1</w:t>
      </w:r>
      <w:r w:rsidR="00837D3E">
        <w:rPr>
          <w:rFonts w:cs="Arial"/>
          <w:color w:val="auto"/>
        </w:rPr>
        <w:t>,</w:t>
      </w:r>
      <w:r w:rsidR="005C4BBC" w:rsidRPr="005C4BBC">
        <w:rPr>
          <w:rFonts w:cs="Arial"/>
          <w:color w:val="auto"/>
        </w:rPr>
        <w:t xml:space="preserve"> including </w:t>
      </w:r>
      <w:r>
        <w:rPr>
          <w:rFonts w:cs="Arial"/>
          <w:color w:val="auto"/>
        </w:rPr>
        <w:t xml:space="preserve">recognising </w:t>
      </w:r>
      <w:r w:rsidR="005C4BBC" w:rsidRPr="005C4BBC">
        <w:rPr>
          <w:rFonts w:cs="Arial"/>
          <w:color w:val="auto"/>
        </w:rPr>
        <w:t>the challenge</w:t>
      </w:r>
      <w:r>
        <w:rPr>
          <w:rFonts w:cs="Arial"/>
          <w:color w:val="auto"/>
        </w:rPr>
        <w:t>s</w:t>
      </w:r>
      <w:r w:rsidR="005C4BBC" w:rsidRPr="005C4BBC">
        <w:rPr>
          <w:rFonts w:cs="Arial"/>
          <w:color w:val="auto"/>
        </w:rPr>
        <w:t xml:space="preserve"> faced, vision and ambitions. </w:t>
      </w:r>
    </w:p>
    <w:p w14:paraId="64849BAE" w14:textId="77777777" w:rsidR="005C4BBC" w:rsidRPr="005C4BBC" w:rsidRDefault="005C4BBC" w:rsidP="00FF07BD">
      <w:pPr>
        <w:tabs>
          <w:tab w:val="num" w:pos="490"/>
        </w:tabs>
        <w:spacing w:after="0"/>
        <w:ind w:left="490" w:hanging="518"/>
        <w:contextualSpacing/>
        <w:rPr>
          <w:rFonts w:cs="Arial"/>
          <w:color w:val="auto"/>
        </w:rPr>
      </w:pPr>
    </w:p>
    <w:p w14:paraId="4E555021" w14:textId="64743878" w:rsidR="005C4BBC" w:rsidRPr="005C4BBC" w:rsidRDefault="00E75987" w:rsidP="00FF07BD">
      <w:pPr>
        <w:numPr>
          <w:ilvl w:val="0"/>
          <w:numId w:val="42"/>
        </w:numPr>
        <w:tabs>
          <w:tab w:val="clear" w:pos="720"/>
          <w:tab w:val="num" w:pos="490"/>
        </w:tabs>
        <w:spacing w:after="0"/>
        <w:ind w:left="490" w:hanging="518"/>
        <w:contextualSpacing/>
        <w:rPr>
          <w:rFonts w:cs="Arial"/>
          <w:color w:val="auto"/>
        </w:rPr>
      </w:pPr>
      <w:r>
        <w:rPr>
          <w:rFonts w:cs="Arial"/>
          <w:color w:val="auto"/>
        </w:rPr>
        <w:t xml:space="preserve">Cabinet </w:t>
      </w:r>
      <w:r w:rsidR="005C4BBC" w:rsidRPr="005C4BBC">
        <w:rPr>
          <w:rFonts w:cs="Arial"/>
          <w:color w:val="auto"/>
        </w:rPr>
        <w:t xml:space="preserve">are also asked to note the intention to spend the next six months developing action plans that each council will seek approval for in the </w:t>
      </w:r>
      <w:r w:rsidR="00837D3E">
        <w:rPr>
          <w:rFonts w:cs="Arial"/>
          <w:color w:val="auto"/>
        </w:rPr>
        <w:t>a</w:t>
      </w:r>
      <w:r w:rsidR="005C4BBC" w:rsidRPr="005C4BBC">
        <w:rPr>
          <w:rFonts w:cs="Arial"/>
          <w:color w:val="auto"/>
        </w:rPr>
        <w:t xml:space="preserve">utumn. </w:t>
      </w:r>
    </w:p>
    <w:p w14:paraId="39EFEDBC" w14:textId="77777777" w:rsidR="00236FF3" w:rsidRDefault="00236FF3" w:rsidP="00E75987">
      <w:pPr>
        <w:ind w:left="426" w:hanging="426"/>
      </w:pPr>
    </w:p>
    <w:p w14:paraId="448026C7" w14:textId="77777777" w:rsidR="00E75987" w:rsidRPr="00E75987" w:rsidRDefault="00E75987" w:rsidP="00E75987">
      <w:pPr>
        <w:ind w:left="426" w:hanging="426"/>
        <w:rPr>
          <w:rFonts w:cs="Arial"/>
          <w:b/>
          <w:bCs/>
        </w:rPr>
      </w:pPr>
      <w:r w:rsidRPr="00E75987">
        <w:rPr>
          <w:rFonts w:cs="Arial"/>
          <w:b/>
          <w:bCs/>
        </w:rPr>
        <w:t xml:space="preserve">Next Steps – Action Plan Development </w:t>
      </w:r>
    </w:p>
    <w:p w14:paraId="035C8633" w14:textId="59A73706" w:rsidR="00E75987" w:rsidRPr="00E75987" w:rsidRDefault="00E75987" w:rsidP="00FF07BD">
      <w:pPr>
        <w:pStyle w:val="ListParagraph"/>
        <w:numPr>
          <w:ilvl w:val="0"/>
          <w:numId w:val="42"/>
        </w:numPr>
        <w:tabs>
          <w:tab w:val="clear" w:pos="426"/>
          <w:tab w:val="clear" w:pos="720"/>
        </w:tabs>
        <w:spacing w:after="0"/>
        <w:ind w:left="518" w:hanging="546"/>
        <w:contextualSpacing/>
        <w:rPr>
          <w:rFonts w:cs="Arial"/>
          <w:color w:val="auto"/>
        </w:rPr>
      </w:pPr>
      <w:r w:rsidRPr="00E75987">
        <w:rPr>
          <w:rFonts w:cs="Arial"/>
          <w:color w:val="auto"/>
        </w:rPr>
        <w:t>It is estimated that 8 – 10 % of all households in Oxfordshire experience food insecurity (Good Food Oxfordshire, 2021)</w:t>
      </w:r>
      <w:r w:rsidR="00837D3E">
        <w:rPr>
          <w:rFonts w:cs="Arial"/>
          <w:color w:val="auto"/>
        </w:rPr>
        <w:t>. T</w:t>
      </w:r>
      <w:r w:rsidRPr="00E75987">
        <w:rPr>
          <w:rFonts w:cs="Arial"/>
          <w:color w:val="auto"/>
        </w:rPr>
        <w:t xml:space="preserve">he ambitions within the strategy seek to address this by supporting more locally produced and sustainable food and enabling all residents the equal opportunity to access healthy food all year round, through education to minimise food waste or grow their own, and through accessing food banks or community larder schemes. There are longer term ambitions within the strategy to grow Oxfordshire’s local food economy through local enterprises, local jobs and local wealth generation. </w:t>
      </w:r>
    </w:p>
    <w:p w14:paraId="0F950735" w14:textId="77777777" w:rsidR="00E75987" w:rsidRPr="00E75987" w:rsidRDefault="00E75987" w:rsidP="00FF07BD">
      <w:pPr>
        <w:spacing w:after="0"/>
        <w:ind w:left="518" w:hanging="546"/>
        <w:rPr>
          <w:rFonts w:cs="Arial"/>
          <w:color w:val="auto"/>
        </w:rPr>
      </w:pPr>
    </w:p>
    <w:p w14:paraId="634223F7" w14:textId="60D8C422" w:rsidR="00E75987" w:rsidRPr="00E75987" w:rsidRDefault="00E75987" w:rsidP="00FF07BD">
      <w:pPr>
        <w:numPr>
          <w:ilvl w:val="0"/>
          <w:numId w:val="42"/>
        </w:numPr>
        <w:tabs>
          <w:tab w:val="clear" w:pos="720"/>
        </w:tabs>
        <w:spacing w:after="0"/>
        <w:ind w:left="518" w:hanging="546"/>
        <w:contextualSpacing/>
        <w:rPr>
          <w:rFonts w:cs="Arial"/>
          <w:color w:val="auto"/>
        </w:rPr>
      </w:pPr>
      <w:r w:rsidRPr="00E75987">
        <w:rPr>
          <w:rFonts w:cs="Arial"/>
          <w:color w:val="auto"/>
        </w:rPr>
        <w:t>As part of the strategy, an action plan is in development with responsibilities for all local councils to meet the ambitions. These actions are</w:t>
      </w:r>
      <w:r w:rsidR="00D07E11">
        <w:rPr>
          <w:rFonts w:cs="Arial"/>
          <w:color w:val="auto"/>
        </w:rPr>
        <w:t xml:space="preserve"> yet</w:t>
      </w:r>
      <w:r w:rsidRPr="00E75987">
        <w:rPr>
          <w:rFonts w:cs="Arial"/>
          <w:color w:val="auto"/>
        </w:rPr>
        <w:t xml:space="preserve"> to be defined but will include communications and marketing, practical support such as identifying opportunities</w:t>
      </w:r>
      <w:r w:rsidR="00D07E11">
        <w:rPr>
          <w:rFonts w:cs="Arial"/>
          <w:color w:val="auto"/>
        </w:rPr>
        <w:t>, providing</w:t>
      </w:r>
      <w:r w:rsidRPr="00E75987">
        <w:rPr>
          <w:rFonts w:cs="Arial"/>
          <w:color w:val="auto"/>
        </w:rPr>
        <w:t xml:space="preserve"> local business support to address food waste and explore locally sourced food options. </w:t>
      </w:r>
    </w:p>
    <w:p w14:paraId="7B6A9EE8" w14:textId="77777777" w:rsidR="00E75987" w:rsidRPr="00E75987" w:rsidRDefault="00E75987" w:rsidP="00FF07BD">
      <w:pPr>
        <w:spacing w:after="0"/>
        <w:ind w:left="518" w:hanging="546"/>
        <w:rPr>
          <w:rFonts w:cs="Arial"/>
          <w:color w:val="auto"/>
        </w:rPr>
      </w:pPr>
    </w:p>
    <w:p w14:paraId="445F24DD" w14:textId="183F66B1" w:rsidR="00E75987" w:rsidRPr="00E75987" w:rsidRDefault="00E75987" w:rsidP="00FF07BD">
      <w:pPr>
        <w:numPr>
          <w:ilvl w:val="0"/>
          <w:numId w:val="42"/>
        </w:numPr>
        <w:tabs>
          <w:tab w:val="clear" w:pos="720"/>
        </w:tabs>
        <w:spacing w:after="0"/>
        <w:ind w:left="518" w:hanging="546"/>
        <w:contextualSpacing/>
        <w:rPr>
          <w:rFonts w:cs="Arial"/>
          <w:color w:val="auto"/>
        </w:rPr>
      </w:pPr>
      <w:r w:rsidRPr="00E75987">
        <w:rPr>
          <w:rFonts w:cs="Arial"/>
          <w:color w:val="auto"/>
        </w:rPr>
        <w:t xml:space="preserve">Whilst several actions will be completed as ‘business as usual’, there is a need to ensure that we can collectively deliver on our ambitions to address issues around cost of living and food poverty for all </w:t>
      </w:r>
      <w:r w:rsidR="00D07E11">
        <w:rPr>
          <w:rFonts w:cs="Arial"/>
          <w:color w:val="auto"/>
        </w:rPr>
        <w:t xml:space="preserve">of </w:t>
      </w:r>
      <w:r w:rsidRPr="00E75987">
        <w:rPr>
          <w:rFonts w:cs="Arial"/>
          <w:color w:val="auto"/>
        </w:rPr>
        <w:t>our residents</w:t>
      </w:r>
      <w:r w:rsidR="00D07E11">
        <w:rPr>
          <w:rFonts w:cs="Arial"/>
          <w:color w:val="auto"/>
        </w:rPr>
        <w:t xml:space="preserve">. </w:t>
      </w:r>
      <w:r w:rsidRPr="00E75987">
        <w:rPr>
          <w:rFonts w:cs="Arial"/>
          <w:color w:val="auto"/>
        </w:rPr>
        <w:t xml:space="preserve">To facilitate </w:t>
      </w:r>
      <w:r w:rsidR="00CD585E">
        <w:rPr>
          <w:rFonts w:cs="Arial"/>
          <w:color w:val="auto"/>
        </w:rPr>
        <w:t>this, the County Council is</w:t>
      </w:r>
      <w:r w:rsidRPr="00E75987">
        <w:rPr>
          <w:rFonts w:cs="Arial"/>
          <w:color w:val="auto"/>
        </w:rPr>
        <w:t xml:space="preserve"> proposing to </w:t>
      </w:r>
      <w:r w:rsidR="00D07E11">
        <w:rPr>
          <w:rFonts w:cs="Arial"/>
          <w:color w:val="auto"/>
        </w:rPr>
        <w:t>allocate</w:t>
      </w:r>
      <w:r w:rsidR="00CD585E">
        <w:rPr>
          <w:rFonts w:cs="Arial"/>
          <w:color w:val="auto"/>
        </w:rPr>
        <w:t xml:space="preserve"> funding to the C</w:t>
      </w:r>
      <w:r w:rsidRPr="00E75987">
        <w:rPr>
          <w:rFonts w:cs="Arial"/>
          <w:color w:val="auto"/>
        </w:rPr>
        <w:t>ity</w:t>
      </w:r>
      <w:r w:rsidR="00CD585E">
        <w:rPr>
          <w:rFonts w:cs="Arial"/>
          <w:color w:val="auto"/>
        </w:rPr>
        <w:t xml:space="preserve"> and District Council</w:t>
      </w:r>
      <w:r w:rsidRPr="00E75987">
        <w:rPr>
          <w:rFonts w:cs="Arial"/>
          <w:color w:val="auto"/>
        </w:rPr>
        <w:t xml:space="preserve"> partners and to the Voluntary and Community Sector (VCS) to support delivery of our joint commitments. </w:t>
      </w:r>
    </w:p>
    <w:p w14:paraId="1116126C" w14:textId="77777777" w:rsidR="00E75987" w:rsidRPr="00E75987" w:rsidRDefault="00E75987" w:rsidP="00FF07BD">
      <w:pPr>
        <w:spacing w:after="0"/>
        <w:ind w:left="518" w:hanging="546"/>
        <w:rPr>
          <w:rFonts w:cs="Arial"/>
          <w:color w:val="auto"/>
        </w:rPr>
      </w:pPr>
    </w:p>
    <w:p w14:paraId="16CD6E70" w14:textId="77777777" w:rsidR="00E75987" w:rsidRPr="00E75987" w:rsidRDefault="00E93A0F" w:rsidP="00FF07BD">
      <w:pPr>
        <w:numPr>
          <w:ilvl w:val="0"/>
          <w:numId w:val="42"/>
        </w:numPr>
        <w:tabs>
          <w:tab w:val="clear" w:pos="720"/>
        </w:tabs>
        <w:spacing w:after="0"/>
        <w:ind w:left="518" w:hanging="546"/>
        <w:rPr>
          <w:rFonts w:cs="Arial"/>
          <w:color w:val="auto"/>
        </w:rPr>
      </w:pPr>
      <w:r>
        <w:rPr>
          <w:rFonts w:cs="Arial"/>
          <w:color w:val="auto"/>
        </w:rPr>
        <w:lastRenderedPageBreak/>
        <w:t>The County Council are looking to award</w:t>
      </w:r>
      <w:r w:rsidR="00E75987" w:rsidRPr="00E75987">
        <w:rPr>
          <w:rFonts w:cs="Arial"/>
          <w:color w:val="auto"/>
        </w:rPr>
        <w:t xml:space="preserve"> £250k of funding to the</w:t>
      </w:r>
      <w:r>
        <w:rPr>
          <w:rFonts w:cs="Arial"/>
          <w:color w:val="auto"/>
        </w:rPr>
        <w:t xml:space="preserve"> C</w:t>
      </w:r>
      <w:r w:rsidR="00E75987" w:rsidRPr="00E75987">
        <w:rPr>
          <w:rFonts w:cs="Arial"/>
          <w:color w:val="auto"/>
        </w:rPr>
        <w:t xml:space="preserve">ity </w:t>
      </w:r>
      <w:r>
        <w:rPr>
          <w:rFonts w:cs="Arial"/>
          <w:color w:val="auto"/>
        </w:rPr>
        <w:t xml:space="preserve">and District </w:t>
      </w:r>
      <w:r w:rsidR="00E75987" w:rsidRPr="00E75987">
        <w:rPr>
          <w:rFonts w:cs="Arial"/>
          <w:color w:val="auto"/>
        </w:rPr>
        <w:t xml:space="preserve">councils to be put towards delivery of actions that will directly impact accessibility to food that can be used internally or put towards community groups within the district area. </w:t>
      </w:r>
    </w:p>
    <w:p w14:paraId="621270D0" w14:textId="77777777" w:rsidR="00E75987" w:rsidRPr="00E75987" w:rsidRDefault="00E75987" w:rsidP="00FF07BD">
      <w:pPr>
        <w:spacing w:after="0"/>
        <w:ind w:left="518" w:hanging="546"/>
        <w:contextualSpacing/>
        <w:rPr>
          <w:rFonts w:cs="Arial"/>
          <w:color w:val="auto"/>
        </w:rPr>
      </w:pPr>
    </w:p>
    <w:p w14:paraId="787EC941" w14:textId="254254D1" w:rsidR="00E75987" w:rsidRPr="00E75987" w:rsidRDefault="00CD585E" w:rsidP="00FF07BD">
      <w:pPr>
        <w:numPr>
          <w:ilvl w:val="0"/>
          <w:numId w:val="42"/>
        </w:numPr>
        <w:tabs>
          <w:tab w:val="clear" w:pos="720"/>
        </w:tabs>
        <w:spacing w:after="0"/>
        <w:ind w:left="518" w:hanging="546"/>
        <w:rPr>
          <w:rFonts w:cs="Arial"/>
          <w:color w:val="auto"/>
        </w:rPr>
      </w:pPr>
      <w:r>
        <w:rPr>
          <w:rFonts w:cs="Arial"/>
          <w:color w:val="auto"/>
        </w:rPr>
        <w:t>T</w:t>
      </w:r>
      <w:r w:rsidR="00E75987" w:rsidRPr="00E75987">
        <w:rPr>
          <w:rFonts w:cs="Arial"/>
          <w:color w:val="auto"/>
        </w:rPr>
        <w:t>he allo</w:t>
      </w:r>
      <w:r>
        <w:rPr>
          <w:rFonts w:cs="Arial"/>
          <w:color w:val="auto"/>
        </w:rPr>
        <w:t>cation for the City has been initially allocated as £70k</w:t>
      </w:r>
      <w:r w:rsidR="00E75987" w:rsidRPr="00E75987">
        <w:rPr>
          <w:rFonts w:cs="Arial"/>
          <w:color w:val="auto"/>
        </w:rPr>
        <w:t xml:space="preserve">, </w:t>
      </w:r>
      <w:r>
        <w:rPr>
          <w:rFonts w:cs="Arial"/>
          <w:color w:val="auto"/>
        </w:rPr>
        <w:t xml:space="preserve">which was based on a </w:t>
      </w:r>
      <w:r w:rsidR="00E75987" w:rsidRPr="00E75987">
        <w:rPr>
          <w:rFonts w:cs="Arial"/>
          <w:color w:val="auto"/>
        </w:rPr>
        <w:t xml:space="preserve">previously established </w:t>
      </w:r>
      <w:proofErr w:type="spellStart"/>
      <w:r w:rsidR="00D07E11">
        <w:rPr>
          <w:rFonts w:cs="Arial"/>
          <w:color w:val="auto"/>
        </w:rPr>
        <w:t>Departtment</w:t>
      </w:r>
      <w:proofErr w:type="spellEnd"/>
      <w:r w:rsidR="00D07E11">
        <w:rPr>
          <w:rFonts w:cs="Arial"/>
          <w:color w:val="auto"/>
        </w:rPr>
        <w:t xml:space="preserve"> of work and Pensions </w:t>
      </w:r>
      <w:r w:rsidR="00E75987" w:rsidRPr="00E75987">
        <w:rPr>
          <w:rFonts w:cs="Arial"/>
          <w:color w:val="auto"/>
        </w:rPr>
        <w:t>formula</w:t>
      </w:r>
      <w:r>
        <w:rPr>
          <w:rFonts w:cs="Arial"/>
          <w:color w:val="auto"/>
        </w:rPr>
        <w:t xml:space="preserve">, </w:t>
      </w:r>
      <w:r w:rsidR="00E75987" w:rsidRPr="00E75987">
        <w:rPr>
          <w:rFonts w:cs="Arial"/>
          <w:color w:val="auto"/>
        </w:rPr>
        <w:t xml:space="preserve">on population weighted by deprivation as measured by the index of multiple deprivation index. </w:t>
      </w:r>
    </w:p>
    <w:p w14:paraId="32FBBFD2" w14:textId="77777777" w:rsidR="00E75987" w:rsidRPr="00E75987" w:rsidRDefault="00E75987" w:rsidP="00CD585E">
      <w:pPr>
        <w:spacing w:after="0"/>
        <w:contextualSpacing/>
        <w:rPr>
          <w:rFonts w:cs="Arial"/>
          <w:color w:val="auto"/>
        </w:rPr>
      </w:pPr>
    </w:p>
    <w:p w14:paraId="7EFAA2D8" w14:textId="77777777" w:rsidR="00E75987" w:rsidRPr="00E75987" w:rsidRDefault="00E75987" w:rsidP="00FF07BD">
      <w:pPr>
        <w:numPr>
          <w:ilvl w:val="0"/>
          <w:numId w:val="42"/>
        </w:numPr>
        <w:tabs>
          <w:tab w:val="clear" w:pos="720"/>
        </w:tabs>
        <w:spacing w:after="0"/>
        <w:ind w:left="518" w:hanging="546"/>
        <w:contextualSpacing/>
        <w:rPr>
          <w:rFonts w:cs="Arial"/>
          <w:color w:val="auto"/>
        </w:rPr>
      </w:pPr>
      <w:r w:rsidRPr="00E75987">
        <w:rPr>
          <w:rFonts w:cs="Arial"/>
          <w:color w:val="auto"/>
        </w:rPr>
        <w:t xml:space="preserve">Examples of actions the funding can be used towards include: </w:t>
      </w:r>
    </w:p>
    <w:p w14:paraId="70462437" w14:textId="77777777" w:rsidR="00E75987" w:rsidRPr="00E75987" w:rsidRDefault="00E75987" w:rsidP="00E75987">
      <w:pPr>
        <w:spacing w:after="0"/>
        <w:rPr>
          <w:rFonts w:cs="Arial"/>
          <w:color w:val="auto"/>
        </w:rPr>
      </w:pPr>
    </w:p>
    <w:p w14:paraId="4DE8339D" w14:textId="77777777" w:rsidR="00E75987" w:rsidRPr="00E75987" w:rsidRDefault="00E75987" w:rsidP="00E75987">
      <w:pPr>
        <w:numPr>
          <w:ilvl w:val="0"/>
          <w:numId w:val="44"/>
        </w:numPr>
        <w:spacing w:after="0"/>
        <w:rPr>
          <w:rFonts w:cs="Arial"/>
          <w:color w:val="auto"/>
        </w:rPr>
      </w:pPr>
      <w:r w:rsidRPr="00E75987">
        <w:rPr>
          <w:rFonts w:cs="Arial"/>
          <w:color w:val="auto"/>
        </w:rPr>
        <w:t xml:space="preserve">Communications including signposting for residents to access existing schemes, raising awareness on available options and providing advice and guidance </w:t>
      </w:r>
    </w:p>
    <w:p w14:paraId="6010DB96" w14:textId="1312469A" w:rsidR="00E75987" w:rsidRPr="00E75987" w:rsidRDefault="00E75987" w:rsidP="00E75987">
      <w:pPr>
        <w:numPr>
          <w:ilvl w:val="0"/>
          <w:numId w:val="44"/>
        </w:numPr>
        <w:spacing w:after="0"/>
        <w:rPr>
          <w:rFonts w:cs="Arial"/>
          <w:color w:val="auto"/>
        </w:rPr>
      </w:pPr>
      <w:r w:rsidRPr="00E75987">
        <w:rPr>
          <w:rFonts w:cs="Arial"/>
          <w:color w:val="auto"/>
        </w:rPr>
        <w:t>Supporting infrastructure, guidance and access to funding for Community Food Services</w:t>
      </w:r>
      <w:r w:rsidR="00D07E11">
        <w:rPr>
          <w:rFonts w:cs="Arial"/>
          <w:color w:val="auto"/>
        </w:rPr>
        <w:t xml:space="preserve"> </w:t>
      </w:r>
      <w:r w:rsidRPr="00E75987">
        <w:rPr>
          <w:rFonts w:cs="Arial"/>
          <w:color w:val="auto"/>
        </w:rPr>
        <w:t xml:space="preserve">including distribution networks, foodbanks, larders and fridges. </w:t>
      </w:r>
    </w:p>
    <w:p w14:paraId="01C4E343" w14:textId="77777777" w:rsidR="00236FF3" w:rsidRDefault="00E75987" w:rsidP="00E93A0F">
      <w:pPr>
        <w:numPr>
          <w:ilvl w:val="0"/>
          <w:numId w:val="44"/>
        </w:numPr>
        <w:spacing w:after="0"/>
        <w:rPr>
          <w:rFonts w:cs="Arial"/>
          <w:color w:val="auto"/>
        </w:rPr>
      </w:pPr>
      <w:r w:rsidRPr="00E75987">
        <w:rPr>
          <w:rFonts w:cs="Arial"/>
          <w:color w:val="auto"/>
        </w:rPr>
        <w:t xml:space="preserve">Exploration of providing access to vacant and shared spaces and resources to enable communities to come together to grow, cook, eat and share food together </w:t>
      </w:r>
    </w:p>
    <w:p w14:paraId="794F25AD" w14:textId="77777777" w:rsidR="00E93A0F" w:rsidRDefault="00E93A0F" w:rsidP="00E93A0F">
      <w:pPr>
        <w:spacing w:after="0"/>
        <w:rPr>
          <w:rFonts w:cs="Arial"/>
          <w:color w:val="auto"/>
        </w:rPr>
      </w:pPr>
    </w:p>
    <w:p w14:paraId="6C6561B9" w14:textId="77777777" w:rsidR="00E93A0F" w:rsidRPr="005E32FF" w:rsidRDefault="00E93A0F" w:rsidP="00E93A0F">
      <w:pPr>
        <w:spacing w:after="0"/>
        <w:rPr>
          <w:rFonts w:cs="Arial"/>
          <w:b/>
          <w:color w:val="auto"/>
        </w:rPr>
      </w:pPr>
      <w:r w:rsidRPr="005E32FF">
        <w:rPr>
          <w:rFonts w:cs="Arial"/>
          <w:b/>
          <w:color w:val="auto"/>
        </w:rPr>
        <w:t>Timelines</w:t>
      </w:r>
      <w:r w:rsidR="0058360F">
        <w:rPr>
          <w:rFonts w:cs="Arial"/>
          <w:b/>
          <w:color w:val="auto"/>
        </w:rPr>
        <w:t xml:space="preserve"> and Communications</w:t>
      </w:r>
    </w:p>
    <w:p w14:paraId="0862DB24" w14:textId="77777777" w:rsidR="00E93A0F" w:rsidRPr="00E93A0F" w:rsidRDefault="00E93A0F" w:rsidP="00E93A0F">
      <w:pPr>
        <w:spacing w:after="0"/>
        <w:rPr>
          <w:rFonts w:cs="Arial"/>
          <w:color w:val="auto"/>
        </w:rPr>
      </w:pPr>
    </w:p>
    <w:p w14:paraId="537D9AF7" w14:textId="73D4E945" w:rsidR="00236FF3" w:rsidRDefault="005E32FF" w:rsidP="002E0309">
      <w:pPr>
        <w:pStyle w:val="bParagraphtext"/>
        <w:numPr>
          <w:ilvl w:val="0"/>
          <w:numId w:val="42"/>
        </w:numPr>
        <w:tabs>
          <w:tab w:val="clear" w:pos="426"/>
          <w:tab w:val="clear" w:pos="720"/>
          <w:tab w:val="left" w:pos="490"/>
          <w:tab w:val="num" w:pos="532"/>
        </w:tabs>
        <w:spacing w:after="0"/>
        <w:ind w:left="567" w:hanging="567"/>
      </w:pPr>
      <w:r>
        <w:t xml:space="preserve"> </w:t>
      </w:r>
      <w:r w:rsidR="00241EFF">
        <w:t>The key timetable for t</w:t>
      </w:r>
      <w:r w:rsidR="00FF07BD">
        <w:t>he Oxfordshire Food Strategy is:</w:t>
      </w:r>
    </w:p>
    <w:tbl>
      <w:tblPr>
        <w:tblStyle w:val="TableGrid"/>
        <w:tblpPr w:leftFromText="180" w:rightFromText="180" w:vertAnchor="text" w:horzAnchor="margin" w:tblpX="562" w:tblpY="1136"/>
        <w:tblW w:w="9237" w:type="dxa"/>
        <w:tblLook w:val="04A0" w:firstRow="1" w:lastRow="0" w:firstColumn="1" w:lastColumn="0" w:noHBand="0" w:noVBand="1"/>
      </w:tblPr>
      <w:tblGrid>
        <w:gridCol w:w="3114"/>
        <w:gridCol w:w="6123"/>
      </w:tblGrid>
      <w:tr w:rsidR="00241EFF" w:rsidRPr="00DF0B40" w14:paraId="3A7DCF4F" w14:textId="77777777" w:rsidTr="00FF07BD">
        <w:trPr>
          <w:trHeight w:val="375"/>
        </w:trPr>
        <w:tc>
          <w:tcPr>
            <w:tcW w:w="3114" w:type="dxa"/>
          </w:tcPr>
          <w:p w14:paraId="14AED9FD" w14:textId="77777777" w:rsidR="00241EFF" w:rsidRPr="00DF0B40" w:rsidRDefault="00241EFF" w:rsidP="00FF07BD">
            <w:pPr>
              <w:rPr>
                <w:rFonts w:cs="Arial"/>
                <w:b/>
                <w:bCs/>
              </w:rPr>
            </w:pPr>
            <w:r w:rsidRPr="00DF0B40">
              <w:rPr>
                <w:rFonts w:cs="Arial"/>
                <w:b/>
                <w:bCs/>
              </w:rPr>
              <w:t>Date</w:t>
            </w:r>
          </w:p>
        </w:tc>
        <w:tc>
          <w:tcPr>
            <w:tcW w:w="6123" w:type="dxa"/>
          </w:tcPr>
          <w:p w14:paraId="12ED73BD" w14:textId="77777777" w:rsidR="00241EFF" w:rsidRPr="00DF0B40" w:rsidRDefault="00241EFF" w:rsidP="00FF07BD">
            <w:pPr>
              <w:rPr>
                <w:rFonts w:cs="Arial"/>
                <w:b/>
                <w:bCs/>
              </w:rPr>
            </w:pPr>
            <w:r w:rsidRPr="00DF0B40">
              <w:rPr>
                <w:rFonts w:cs="Arial"/>
                <w:b/>
                <w:bCs/>
              </w:rPr>
              <w:t xml:space="preserve">Action </w:t>
            </w:r>
          </w:p>
        </w:tc>
      </w:tr>
      <w:tr w:rsidR="00241EFF" w14:paraId="5A63AB2A" w14:textId="77777777" w:rsidTr="00FF07BD">
        <w:trPr>
          <w:trHeight w:val="375"/>
        </w:trPr>
        <w:tc>
          <w:tcPr>
            <w:tcW w:w="3114" w:type="dxa"/>
          </w:tcPr>
          <w:p w14:paraId="0786E5A4" w14:textId="77777777" w:rsidR="00241EFF" w:rsidRDefault="00241EFF" w:rsidP="00FF07BD">
            <w:pPr>
              <w:rPr>
                <w:rFonts w:cs="Arial"/>
              </w:rPr>
            </w:pPr>
            <w:r>
              <w:rPr>
                <w:rFonts w:cs="Arial"/>
              </w:rPr>
              <w:t xml:space="preserve">15 June 2022 </w:t>
            </w:r>
          </w:p>
        </w:tc>
        <w:tc>
          <w:tcPr>
            <w:tcW w:w="6123" w:type="dxa"/>
          </w:tcPr>
          <w:p w14:paraId="5D24732F" w14:textId="77777777" w:rsidR="00241EFF" w:rsidRDefault="00241EFF" w:rsidP="00FF07BD">
            <w:pPr>
              <w:rPr>
                <w:rFonts w:cs="Arial"/>
              </w:rPr>
            </w:pPr>
            <w:r>
              <w:rPr>
                <w:rFonts w:cs="Arial"/>
              </w:rPr>
              <w:t xml:space="preserve">Phase 1 proposal to Cabinet for adoption </w:t>
            </w:r>
          </w:p>
        </w:tc>
      </w:tr>
      <w:tr w:rsidR="00241EFF" w14:paraId="01514526" w14:textId="77777777" w:rsidTr="00FF07BD">
        <w:trPr>
          <w:trHeight w:val="375"/>
        </w:trPr>
        <w:tc>
          <w:tcPr>
            <w:tcW w:w="3114" w:type="dxa"/>
          </w:tcPr>
          <w:p w14:paraId="3CAA42F9" w14:textId="77777777" w:rsidR="00241EFF" w:rsidRDefault="00241EFF" w:rsidP="00FF07BD">
            <w:pPr>
              <w:rPr>
                <w:rFonts w:cs="Arial"/>
              </w:rPr>
            </w:pPr>
            <w:r>
              <w:rPr>
                <w:rFonts w:cs="Arial"/>
              </w:rPr>
              <w:t>April – Sept 2022</w:t>
            </w:r>
          </w:p>
        </w:tc>
        <w:tc>
          <w:tcPr>
            <w:tcW w:w="6123" w:type="dxa"/>
          </w:tcPr>
          <w:p w14:paraId="6AD826B1" w14:textId="77777777" w:rsidR="00241EFF" w:rsidRDefault="00241EFF" w:rsidP="00FF07BD">
            <w:pPr>
              <w:rPr>
                <w:rFonts w:cs="Arial"/>
              </w:rPr>
            </w:pPr>
            <w:r>
              <w:rPr>
                <w:rFonts w:cs="Arial"/>
              </w:rPr>
              <w:t xml:space="preserve">Development of action plan </w:t>
            </w:r>
          </w:p>
        </w:tc>
      </w:tr>
      <w:tr w:rsidR="00241EFF" w14:paraId="518C4FD6" w14:textId="77777777" w:rsidTr="00FF07BD">
        <w:trPr>
          <w:trHeight w:val="375"/>
        </w:trPr>
        <w:tc>
          <w:tcPr>
            <w:tcW w:w="3114" w:type="dxa"/>
          </w:tcPr>
          <w:p w14:paraId="25D66533" w14:textId="77777777" w:rsidR="00241EFF" w:rsidRDefault="00241EFF" w:rsidP="00FF07BD">
            <w:pPr>
              <w:rPr>
                <w:rFonts w:cs="Arial"/>
              </w:rPr>
            </w:pPr>
            <w:r>
              <w:rPr>
                <w:rFonts w:cs="Arial"/>
              </w:rPr>
              <w:t>October 2022</w:t>
            </w:r>
          </w:p>
        </w:tc>
        <w:tc>
          <w:tcPr>
            <w:tcW w:w="6123" w:type="dxa"/>
          </w:tcPr>
          <w:p w14:paraId="2CF51751" w14:textId="77777777" w:rsidR="00241EFF" w:rsidRDefault="00241EFF" w:rsidP="00FF07BD">
            <w:pPr>
              <w:rPr>
                <w:rFonts w:cs="Arial"/>
              </w:rPr>
            </w:pPr>
            <w:r>
              <w:rPr>
                <w:rFonts w:cs="Arial"/>
              </w:rPr>
              <w:t xml:space="preserve">Phase 2 proposal to Cabinet for adoption  </w:t>
            </w:r>
          </w:p>
        </w:tc>
      </w:tr>
    </w:tbl>
    <w:p w14:paraId="0EDF98ED" w14:textId="77777777" w:rsidR="0058360F" w:rsidRDefault="0058360F" w:rsidP="0058360F">
      <w:pPr>
        <w:pStyle w:val="bParagraphtext"/>
        <w:numPr>
          <w:ilvl w:val="0"/>
          <w:numId w:val="0"/>
        </w:numPr>
      </w:pPr>
    </w:p>
    <w:p w14:paraId="32FA8587" w14:textId="77777777" w:rsidR="0058360F" w:rsidRPr="002B6836" w:rsidRDefault="0058360F" w:rsidP="002E0309">
      <w:pPr>
        <w:pStyle w:val="bParagraphtext"/>
        <w:numPr>
          <w:ilvl w:val="0"/>
          <w:numId w:val="42"/>
        </w:numPr>
        <w:tabs>
          <w:tab w:val="clear" w:pos="426"/>
          <w:tab w:val="clear" w:pos="720"/>
          <w:tab w:val="left" w:pos="546"/>
        </w:tabs>
        <w:ind w:left="544" w:hanging="544"/>
      </w:pPr>
      <w:r>
        <w:t xml:space="preserve">A </w:t>
      </w:r>
      <w:r>
        <w:rPr>
          <w:rFonts w:cs="Arial"/>
        </w:rPr>
        <w:t>joint communications plan will be developed by the county-wide steering group to ensure consistent messaging from all partners across the food system.</w:t>
      </w:r>
    </w:p>
    <w:p w14:paraId="62A9054A" w14:textId="77777777" w:rsidR="002E0309" w:rsidRDefault="002E0309" w:rsidP="002B6836">
      <w:pPr>
        <w:pStyle w:val="Heading1"/>
      </w:pPr>
    </w:p>
    <w:p w14:paraId="093CCE9D" w14:textId="77777777" w:rsidR="002E0309" w:rsidRDefault="002E0309" w:rsidP="002B6836">
      <w:pPr>
        <w:pStyle w:val="Heading1"/>
      </w:pPr>
    </w:p>
    <w:p w14:paraId="7CCF11A2" w14:textId="77777777" w:rsidR="002E0309" w:rsidRDefault="002E0309" w:rsidP="002B6836">
      <w:pPr>
        <w:pStyle w:val="Heading1"/>
      </w:pPr>
    </w:p>
    <w:p w14:paraId="2EE46153" w14:textId="77777777" w:rsidR="002E0309" w:rsidRDefault="002E0309" w:rsidP="002B6836">
      <w:pPr>
        <w:pStyle w:val="Heading1"/>
      </w:pPr>
    </w:p>
    <w:p w14:paraId="4FE1662E" w14:textId="77777777" w:rsidR="0040736F" w:rsidRPr="002B6836" w:rsidRDefault="002329CF" w:rsidP="002B6836">
      <w:pPr>
        <w:pStyle w:val="Heading1"/>
      </w:pPr>
      <w:r w:rsidRPr="002B6836">
        <w:t>Financial implications</w:t>
      </w:r>
    </w:p>
    <w:p w14:paraId="1519E042" w14:textId="77777777" w:rsidR="00241EFF" w:rsidRDefault="00241EFF" w:rsidP="00FF07BD">
      <w:pPr>
        <w:pStyle w:val="ListParagraph"/>
        <w:numPr>
          <w:ilvl w:val="0"/>
          <w:numId w:val="42"/>
        </w:numPr>
        <w:tabs>
          <w:tab w:val="clear" w:pos="426"/>
          <w:tab w:val="left" w:pos="546"/>
        </w:tabs>
        <w:ind w:left="426" w:hanging="426"/>
      </w:pPr>
      <w:r w:rsidRPr="00241EFF">
        <w:t>Note the proposed grant allocation</w:t>
      </w:r>
      <w:r>
        <w:t xml:space="preserve"> of £70k</w:t>
      </w:r>
      <w:r w:rsidRPr="00241EFF">
        <w:t xml:space="preserve"> outlined in point 19 of this report. </w:t>
      </w:r>
    </w:p>
    <w:p w14:paraId="1CBD0CE2" w14:textId="77777777" w:rsidR="0058360F" w:rsidRPr="0058360F" w:rsidRDefault="0058360F" w:rsidP="0058360F">
      <w:pPr>
        <w:rPr>
          <w:b/>
        </w:rPr>
      </w:pPr>
      <w:r w:rsidRPr="0058360F">
        <w:rPr>
          <w:b/>
        </w:rPr>
        <w:t>Legal Implications</w:t>
      </w:r>
    </w:p>
    <w:p w14:paraId="1BA409D4" w14:textId="0488A9C7" w:rsidR="0058360F" w:rsidRPr="002E0309" w:rsidRDefault="002E0309" w:rsidP="00241EFF">
      <w:pPr>
        <w:pStyle w:val="ListParagraph"/>
        <w:numPr>
          <w:ilvl w:val="0"/>
          <w:numId w:val="42"/>
        </w:numPr>
        <w:ind w:left="426" w:hanging="426"/>
        <w:rPr>
          <w:color w:val="auto"/>
        </w:rPr>
      </w:pPr>
      <w:r w:rsidRPr="002E0309">
        <w:rPr>
          <w:color w:val="auto"/>
        </w:rPr>
        <w:t>None known.</w:t>
      </w:r>
    </w:p>
    <w:p w14:paraId="7F19C7AE" w14:textId="77777777" w:rsidR="002329CF" w:rsidRPr="001356F1" w:rsidRDefault="002329CF" w:rsidP="004A6D2F">
      <w:pPr>
        <w:pStyle w:val="Heading1"/>
      </w:pPr>
      <w:r w:rsidRPr="001356F1">
        <w:t>Level of risk</w:t>
      </w:r>
    </w:p>
    <w:p w14:paraId="1B0E4ADC" w14:textId="77777777" w:rsidR="0058360F" w:rsidRPr="0058360F" w:rsidRDefault="006D2B74" w:rsidP="002E0309">
      <w:pPr>
        <w:numPr>
          <w:ilvl w:val="0"/>
          <w:numId w:val="42"/>
        </w:numPr>
        <w:tabs>
          <w:tab w:val="clear" w:pos="720"/>
          <w:tab w:val="num" w:pos="448"/>
        </w:tabs>
        <w:spacing w:after="0"/>
        <w:ind w:left="434" w:hanging="434"/>
        <w:rPr>
          <w:rFonts w:cs="Arial"/>
          <w:color w:val="auto"/>
        </w:rPr>
      </w:pPr>
      <w:r>
        <w:t xml:space="preserve">The </w:t>
      </w:r>
      <w:r w:rsidR="0058360F" w:rsidRPr="0058360F">
        <w:rPr>
          <w:rFonts w:cs="Arial"/>
          <w:color w:val="auto"/>
        </w:rPr>
        <w:t xml:space="preserve">creation of the Oxfordshire Food Strategy was intended to address the risks identified around access to food, particularly for vulnerable people and to increase resilience in local food supply chains. </w:t>
      </w:r>
    </w:p>
    <w:p w14:paraId="0E5A9C16" w14:textId="77777777" w:rsidR="0058360F" w:rsidRPr="0058360F" w:rsidRDefault="0058360F" w:rsidP="0058360F">
      <w:pPr>
        <w:spacing w:after="0"/>
        <w:ind w:left="720"/>
        <w:rPr>
          <w:rFonts w:cs="Arial"/>
          <w:color w:val="auto"/>
        </w:rPr>
      </w:pPr>
    </w:p>
    <w:p w14:paraId="4522BA61" w14:textId="77777777" w:rsidR="0058360F" w:rsidRPr="0058360F" w:rsidRDefault="0058360F" w:rsidP="002E0309">
      <w:pPr>
        <w:numPr>
          <w:ilvl w:val="0"/>
          <w:numId w:val="42"/>
        </w:numPr>
        <w:tabs>
          <w:tab w:val="clear" w:pos="720"/>
        </w:tabs>
        <w:spacing w:after="0"/>
        <w:ind w:left="448" w:hanging="448"/>
        <w:rPr>
          <w:rFonts w:cs="Arial"/>
          <w:color w:val="auto"/>
        </w:rPr>
      </w:pPr>
      <w:r w:rsidRPr="0058360F">
        <w:rPr>
          <w:rFonts w:cs="Arial"/>
          <w:color w:val="auto"/>
        </w:rPr>
        <w:lastRenderedPageBreak/>
        <w:t xml:space="preserve">By not creating a county-wide Food Strategy, there is a risk that residents and suppliers may be more disproportionately affected by the anticipated cost of living increases. </w:t>
      </w:r>
    </w:p>
    <w:p w14:paraId="6054F287" w14:textId="77777777" w:rsidR="0058360F" w:rsidRPr="0058360F" w:rsidRDefault="0058360F" w:rsidP="002E0309">
      <w:pPr>
        <w:spacing w:after="0"/>
        <w:ind w:left="448" w:hanging="448"/>
        <w:contextualSpacing/>
        <w:rPr>
          <w:rFonts w:cs="Arial"/>
          <w:color w:val="auto"/>
        </w:rPr>
      </w:pPr>
    </w:p>
    <w:p w14:paraId="35E91656" w14:textId="77777777" w:rsidR="0058360F" w:rsidRPr="0058360F" w:rsidRDefault="0058360F" w:rsidP="002E0309">
      <w:pPr>
        <w:numPr>
          <w:ilvl w:val="0"/>
          <w:numId w:val="42"/>
        </w:numPr>
        <w:tabs>
          <w:tab w:val="clear" w:pos="720"/>
        </w:tabs>
        <w:spacing w:after="0"/>
        <w:ind w:left="448" w:hanging="448"/>
        <w:rPr>
          <w:rFonts w:cs="Arial"/>
          <w:color w:val="auto"/>
        </w:rPr>
      </w:pPr>
      <w:r w:rsidRPr="0058360F">
        <w:rPr>
          <w:rFonts w:cs="Arial"/>
          <w:color w:val="auto"/>
        </w:rPr>
        <w:t xml:space="preserve">There is a risk that trying to create a ‘one-size-fits-all’ strategy will mean we do not recognise the different food related challenges across the county. This will be addressed in Phase 2 as partners seek to develop district level action plans to address challenges at a local level. </w:t>
      </w:r>
    </w:p>
    <w:p w14:paraId="4A0AAD4B" w14:textId="77777777" w:rsidR="00BC69A4" w:rsidRPr="002B6836" w:rsidRDefault="00BC69A4" w:rsidP="0058360F">
      <w:pPr>
        <w:pStyle w:val="bParagraphtext"/>
        <w:numPr>
          <w:ilvl w:val="0"/>
          <w:numId w:val="0"/>
        </w:numPr>
        <w:ind w:left="426" w:hanging="426"/>
      </w:pPr>
    </w:p>
    <w:p w14:paraId="16A6FE19" w14:textId="77777777" w:rsidR="002329CF" w:rsidRPr="001356F1" w:rsidRDefault="002329CF" w:rsidP="0050321C">
      <w:pPr>
        <w:pStyle w:val="Heading1"/>
      </w:pPr>
      <w:r w:rsidRPr="001356F1">
        <w:t xml:space="preserve">Equalities impact </w:t>
      </w:r>
    </w:p>
    <w:p w14:paraId="1F6ED57B" w14:textId="77777777" w:rsidR="00241EFF" w:rsidRPr="00241EFF" w:rsidRDefault="001E12BC" w:rsidP="002E0309">
      <w:pPr>
        <w:numPr>
          <w:ilvl w:val="0"/>
          <w:numId w:val="42"/>
        </w:numPr>
        <w:tabs>
          <w:tab w:val="clear" w:pos="720"/>
          <w:tab w:val="num" w:pos="426"/>
        </w:tabs>
        <w:spacing w:after="0"/>
        <w:ind w:left="448" w:hanging="448"/>
        <w:rPr>
          <w:rFonts w:cs="Arial"/>
          <w:color w:val="auto"/>
        </w:rPr>
      </w:pPr>
      <w:r>
        <w:t xml:space="preserve">The </w:t>
      </w:r>
      <w:proofErr w:type="spellStart"/>
      <w:r w:rsidR="00241EFF" w:rsidRPr="00241EFF">
        <w:rPr>
          <w:rFonts w:cs="Arial"/>
          <w:color w:val="auto"/>
        </w:rPr>
        <w:t>The</w:t>
      </w:r>
      <w:proofErr w:type="spellEnd"/>
      <w:r w:rsidR="00241EFF" w:rsidRPr="00241EFF">
        <w:rPr>
          <w:rFonts w:cs="Arial"/>
          <w:color w:val="auto"/>
        </w:rPr>
        <w:t xml:space="preserve"> Oxfordshire Food Strategy has a specific focus on providing support to people living in food poverty. The report notes elsewhere that Oxfordshire has seen a significant increase in people requiring support to access food, including the use of food banks. </w:t>
      </w:r>
    </w:p>
    <w:p w14:paraId="7A00A5B3" w14:textId="77777777" w:rsidR="00241EFF" w:rsidRPr="00241EFF" w:rsidRDefault="00241EFF" w:rsidP="002E0309">
      <w:pPr>
        <w:tabs>
          <w:tab w:val="num" w:pos="426"/>
        </w:tabs>
        <w:spacing w:after="0"/>
        <w:ind w:left="448" w:hanging="448"/>
        <w:rPr>
          <w:rFonts w:cs="Arial"/>
          <w:color w:val="auto"/>
        </w:rPr>
      </w:pPr>
    </w:p>
    <w:p w14:paraId="05E1B1F3" w14:textId="77777777" w:rsidR="00241EFF" w:rsidRPr="00241EFF" w:rsidRDefault="00241EFF" w:rsidP="002E0309">
      <w:pPr>
        <w:numPr>
          <w:ilvl w:val="0"/>
          <w:numId w:val="42"/>
        </w:numPr>
        <w:tabs>
          <w:tab w:val="clear" w:pos="720"/>
          <w:tab w:val="num" w:pos="426"/>
        </w:tabs>
        <w:spacing w:after="0"/>
        <w:ind w:left="448" w:hanging="448"/>
        <w:rPr>
          <w:rFonts w:cs="Arial"/>
          <w:color w:val="auto"/>
        </w:rPr>
      </w:pPr>
      <w:r w:rsidRPr="00241EFF">
        <w:rPr>
          <w:rFonts w:cs="Arial"/>
          <w:color w:val="auto"/>
        </w:rPr>
        <w:t xml:space="preserve">People with protected characteristics are more likely to experience food poverty and therefore the creation of the strategy will have a positive impact. </w:t>
      </w:r>
    </w:p>
    <w:p w14:paraId="3E747CBC" w14:textId="77777777" w:rsidR="00241EFF" w:rsidRPr="00241EFF" w:rsidRDefault="00241EFF" w:rsidP="002E0309">
      <w:pPr>
        <w:tabs>
          <w:tab w:val="num" w:pos="426"/>
        </w:tabs>
        <w:spacing w:after="0"/>
        <w:ind w:left="448" w:hanging="448"/>
        <w:contextualSpacing/>
        <w:rPr>
          <w:rFonts w:cs="Arial"/>
          <w:color w:val="auto"/>
        </w:rPr>
      </w:pPr>
    </w:p>
    <w:p w14:paraId="15E220C0" w14:textId="77777777" w:rsidR="00241EFF" w:rsidRPr="00241EFF" w:rsidRDefault="00241EFF" w:rsidP="002E0309">
      <w:pPr>
        <w:numPr>
          <w:ilvl w:val="0"/>
          <w:numId w:val="42"/>
        </w:numPr>
        <w:tabs>
          <w:tab w:val="clear" w:pos="720"/>
          <w:tab w:val="num" w:pos="426"/>
        </w:tabs>
        <w:spacing w:after="0"/>
        <w:ind w:left="448" w:hanging="448"/>
        <w:rPr>
          <w:rFonts w:cs="Arial"/>
          <w:color w:val="auto"/>
        </w:rPr>
      </w:pPr>
      <w:r w:rsidRPr="00241EFF">
        <w:rPr>
          <w:rFonts w:cs="Arial"/>
          <w:color w:val="auto"/>
        </w:rPr>
        <w:t xml:space="preserve">The strategy also seeks to promote fair wages for people working in the food economy and will therefore seek to positively impact on those living in areas of social deprivation. </w:t>
      </w:r>
    </w:p>
    <w:p w14:paraId="1F0F212C" w14:textId="77777777" w:rsidR="00241EFF" w:rsidRPr="00241EFF" w:rsidRDefault="00241EFF" w:rsidP="002E0309">
      <w:pPr>
        <w:tabs>
          <w:tab w:val="num" w:pos="426"/>
        </w:tabs>
        <w:spacing w:after="0"/>
        <w:ind w:left="448" w:hanging="448"/>
        <w:contextualSpacing/>
        <w:rPr>
          <w:rFonts w:cs="Arial"/>
          <w:color w:val="auto"/>
        </w:rPr>
      </w:pPr>
    </w:p>
    <w:p w14:paraId="22784A09" w14:textId="77777777" w:rsidR="00241EFF" w:rsidRPr="00241EFF" w:rsidRDefault="00241EFF" w:rsidP="002E0309">
      <w:pPr>
        <w:numPr>
          <w:ilvl w:val="0"/>
          <w:numId w:val="42"/>
        </w:numPr>
        <w:tabs>
          <w:tab w:val="clear" w:pos="720"/>
          <w:tab w:val="num" w:pos="426"/>
        </w:tabs>
        <w:spacing w:after="0"/>
        <w:ind w:left="448" w:hanging="448"/>
        <w:rPr>
          <w:rFonts w:cs="Arial"/>
          <w:color w:val="auto"/>
        </w:rPr>
      </w:pPr>
      <w:r w:rsidRPr="00241EFF">
        <w:rPr>
          <w:rFonts w:cs="Arial"/>
          <w:color w:val="auto"/>
        </w:rPr>
        <w:t xml:space="preserve">A full Equality Impact Assessment will be developed to support the funding proposal and the action plan and will be brought to Cabinet in the autumn. </w:t>
      </w:r>
    </w:p>
    <w:p w14:paraId="7BBD05D2" w14:textId="77777777" w:rsidR="00FB3B71" w:rsidRPr="00FB3B71" w:rsidRDefault="00FB3B71" w:rsidP="00241EFF">
      <w:pPr>
        <w:pStyle w:val="ListParagraph"/>
        <w:numPr>
          <w:ilvl w:val="0"/>
          <w:numId w:val="0"/>
        </w:numPr>
        <w:ind w:left="426"/>
      </w:pPr>
    </w:p>
    <w:p w14:paraId="1D953F3B" w14:textId="77777777" w:rsidR="00FB3B71" w:rsidRDefault="00FB3B71" w:rsidP="00FB3B71">
      <w:pPr>
        <w:pStyle w:val="bParagraphtext"/>
        <w:numPr>
          <w:ilvl w:val="0"/>
          <w:numId w:val="0"/>
        </w:numPr>
      </w:pPr>
      <w:r w:rsidRPr="00FB3B71">
        <w:rPr>
          <w:b/>
        </w:rPr>
        <w:t xml:space="preserve">Environmental Impact Assessment </w:t>
      </w:r>
    </w:p>
    <w:p w14:paraId="01A76A51" w14:textId="3F2B32B9" w:rsidR="0058360F" w:rsidRPr="0058360F" w:rsidRDefault="0058360F" w:rsidP="002E0309">
      <w:pPr>
        <w:pStyle w:val="ListParagraph"/>
        <w:numPr>
          <w:ilvl w:val="0"/>
          <w:numId w:val="42"/>
        </w:numPr>
        <w:tabs>
          <w:tab w:val="clear" w:pos="426"/>
          <w:tab w:val="clear" w:pos="720"/>
          <w:tab w:val="num" w:pos="476"/>
        </w:tabs>
        <w:spacing w:after="0"/>
        <w:ind w:left="448" w:hanging="462"/>
        <w:rPr>
          <w:rFonts w:cs="Arial"/>
          <w:color w:val="auto"/>
        </w:rPr>
      </w:pPr>
      <w:r w:rsidRPr="0058360F">
        <w:rPr>
          <w:rFonts w:cs="Arial"/>
          <w:color w:val="auto"/>
        </w:rPr>
        <w:t xml:space="preserve">The ambition ‘Food for the planet’ is specifically designed to focus on reducing food waste and reducing the carbon impact that food consumption has in the county. </w:t>
      </w:r>
    </w:p>
    <w:p w14:paraId="0EA65B87" w14:textId="77777777" w:rsidR="0058360F" w:rsidRPr="0058360F" w:rsidRDefault="0058360F" w:rsidP="002E0309">
      <w:pPr>
        <w:tabs>
          <w:tab w:val="num" w:pos="476"/>
        </w:tabs>
        <w:spacing w:after="0"/>
        <w:ind w:left="448" w:hanging="462"/>
        <w:rPr>
          <w:rFonts w:cs="Arial"/>
          <w:color w:val="auto"/>
        </w:rPr>
      </w:pPr>
    </w:p>
    <w:p w14:paraId="1F120311" w14:textId="77777777" w:rsidR="0058360F" w:rsidRPr="0058360F" w:rsidRDefault="0058360F" w:rsidP="002E0309">
      <w:pPr>
        <w:numPr>
          <w:ilvl w:val="0"/>
          <w:numId w:val="42"/>
        </w:numPr>
        <w:tabs>
          <w:tab w:val="clear" w:pos="720"/>
          <w:tab w:val="num" w:pos="476"/>
        </w:tabs>
        <w:spacing w:after="0"/>
        <w:ind w:left="448" w:hanging="462"/>
        <w:rPr>
          <w:rFonts w:cs="Arial"/>
          <w:color w:val="auto"/>
        </w:rPr>
      </w:pPr>
      <w:r w:rsidRPr="0058360F">
        <w:rPr>
          <w:rFonts w:cs="Arial"/>
          <w:color w:val="auto"/>
        </w:rPr>
        <w:t xml:space="preserve">The ‘sustainable supply chains’ ambition will also seek to encourage the development of local, sustainable supply chains which will support local producers and reduce the carbon impact of food supply. </w:t>
      </w:r>
    </w:p>
    <w:p w14:paraId="110C6AEC" w14:textId="77777777" w:rsidR="0058360F" w:rsidRPr="0058360F" w:rsidRDefault="0058360F" w:rsidP="002E0309">
      <w:pPr>
        <w:tabs>
          <w:tab w:val="num" w:pos="476"/>
        </w:tabs>
        <w:spacing w:after="0"/>
        <w:ind w:left="448" w:hanging="462"/>
        <w:rPr>
          <w:rFonts w:cs="Arial"/>
          <w:color w:val="auto"/>
        </w:rPr>
      </w:pPr>
    </w:p>
    <w:p w14:paraId="246EA35C" w14:textId="77777777" w:rsidR="00FB3B71" w:rsidRPr="0058360F" w:rsidRDefault="0058360F" w:rsidP="002E0309">
      <w:pPr>
        <w:numPr>
          <w:ilvl w:val="0"/>
          <w:numId w:val="42"/>
        </w:numPr>
        <w:tabs>
          <w:tab w:val="clear" w:pos="720"/>
          <w:tab w:val="num" w:pos="476"/>
        </w:tabs>
        <w:spacing w:after="0"/>
        <w:ind w:left="448" w:hanging="462"/>
        <w:rPr>
          <w:rFonts w:cs="Arial"/>
          <w:color w:val="auto"/>
        </w:rPr>
      </w:pPr>
      <w:r>
        <w:rPr>
          <w:rFonts w:cs="Arial"/>
          <w:color w:val="auto"/>
        </w:rPr>
        <w:t>A full Environmental</w:t>
      </w:r>
      <w:r w:rsidRPr="0058360F">
        <w:rPr>
          <w:rFonts w:cs="Arial"/>
          <w:color w:val="auto"/>
        </w:rPr>
        <w:t xml:space="preserve"> Impact Assessment will be brought to Cabinet in the autumn. </w:t>
      </w:r>
    </w:p>
    <w:p w14:paraId="4AE523B6"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9C26D4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397CF63"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1FBF3BE" w14:textId="77777777" w:rsidR="00E87F7A" w:rsidRPr="001356F1" w:rsidRDefault="006D2B74" w:rsidP="00A46E98">
            <w:r>
              <w:t xml:space="preserve">Hagan </w:t>
            </w:r>
            <w:proofErr w:type="spellStart"/>
            <w:r>
              <w:t>Lewisman</w:t>
            </w:r>
            <w:proofErr w:type="spellEnd"/>
          </w:p>
        </w:tc>
      </w:tr>
      <w:tr w:rsidR="00DF093E" w:rsidRPr="001356F1" w14:paraId="0569F4A5"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2E731E8"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A727E74" w14:textId="77777777" w:rsidR="00E87F7A" w:rsidRPr="001356F1" w:rsidRDefault="006D2B74" w:rsidP="00A46E98">
            <w:r>
              <w:t>Active Communities Manager</w:t>
            </w:r>
          </w:p>
        </w:tc>
      </w:tr>
      <w:tr w:rsidR="00DF093E" w:rsidRPr="001356F1" w14:paraId="5D9C9969" w14:textId="77777777" w:rsidTr="00A46E98">
        <w:trPr>
          <w:cantSplit/>
          <w:trHeight w:val="396"/>
        </w:trPr>
        <w:tc>
          <w:tcPr>
            <w:tcW w:w="3969" w:type="dxa"/>
            <w:tcBorders>
              <w:top w:val="nil"/>
              <w:left w:val="single" w:sz="8" w:space="0" w:color="000000"/>
              <w:bottom w:val="nil"/>
              <w:right w:val="nil"/>
            </w:tcBorders>
            <w:shd w:val="clear" w:color="auto" w:fill="auto"/>
          </w:tcPr>
          <w:p w14:paraId="4CDB22E0"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DD5C96A" w14:textId="77777777" w:rsidR="00E87F7A" w:rsidRPr="001356F1" w:rsidRDefault="006D2B74" w:rsidP="00A46E98">
            <w:r>
              <w:t>Community Services</w:t>
            </w:r>
          </w:p>
        </w:tc>
      </w:tr>
      <w:tr w:rsidR="00DF093E" w:rsidRPr="001356F1" w14:paraId="4BC28E43" w14:textId="77777777" w:rsidTr="00A46E98">
        <w:trPr>
          <w:cantSplit/>
          <w:trHeight w:val="396"/>
        </w:trPr>
        <w:tc>
          <w:tcPr>
            <w:tcW w:w="3969" w:type="dxa"/>
            <w:tcBorders>
              <w:top w:val="nil"/>
              <w:left w:val="single" w:sz="8" w:space="0" w:color="000000"/>
              <w:bottom w:val="nil"/>
              <w:right w:val="nil"/>
            </w:tcBorders>
            <w:shd w:val="clear" w:color="auto" w:fill="auto"/>
          </w:tcPr>
          <w:p w14:paraId="5BB629E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6739907" w14:textId="77777777" w:rsidR="00E87F7A" w:rsidRPr="001356F1" w:rsidRDefault="006D2B74" w:rsidP="00A46E98">
            <w:r>
              <w:t>01865 252706</w:t>
            </w:r>
          </w:p>
        </w:tc>
      </w:tr>
      <w:tr w:rsidR="005570B5" w:rsidRPr="001356F1" w14:paraId="38899181"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1D88FC3"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C0FE322" w14:textId="77777777" w:rsidR="00E87F7A" w:rsidRPr="001356F1" w:rsidRDefault="006D2B74" w:rsidP="00A46E98">
            <w:pPr>
              <w:rPr>
                <w:rStyle w:val="Hyperlink"/>
                <w:color w:val="000000"/>
              </w:rPr>
            </w:pPr>
            <w:r>
              <w:rPr>
                <w:rStyle w:val="Hyperlink"/>
                <w:color w:val="000000"/>
              </w:rPr>
              <w:t>hlewisman@oxford.gov.uk</w:t>
            </w:r>
          </w:p>
        </w:tc>
      </w:tr>
    </w:tbl>
    <w:p w14:paraId="109FDFE7" w14:textId="77777777"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773F1B13" w14:textId="77777777" w:rsidTr="002E0309">
        <w:tc>
          <w:tcPr>
            <w:tcW w:w="8931" w:type="dxa"/>
            <w:tcBorders>
              <w:top w:val="single" w:sz="4" w:space="0" w:color="auto"/>
              <w:left w:val="single" w:sz="4" w:space="0" w:color="auto"/>
              <w:bottom w:val="single" w:sz="8" w:space="0" w:color="000000"/>
              <w:right w:val="single" w:sz="4" w:space="0" w:color="auto"/>
            </w:tcBorders>
            <w:shd w:val="clear" w:color="auto" w:fill="auto"/>
          </w:tcPr>
          <w:p w14:paraId="605D52D2"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B272659" w14:textId="77777777" w:rsidR="00CE4C87" w:rsidRDefault="00CE4C87" w:rsidP="0093067A"/>
    <w:p w14:paraId="5D4E2004" w14:textId="77777777" w:rsidR="008E4B92" w:rsidRPr="009E51FC" w:rsidRDefault="008E4B92" w:rsidP="0093067A"/>
    <w:sectPr w:rsidR="008E4B92" w:rsidRPr="009E51FC" w:rsidSect="002B6836">
      <w:footerReference w:type="even" r:id="rId11"/>
      <w:head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5C6B9" w14:textId="77777777" w:rsidR="00491296" w:rsidRDefault="00491296" w:rsidP="004A6D2F">
      <w:r>
        <w:separator/>
      </w:r>
    </w:p>
  </w:endnote>
  <w:endnote w:type="continuationSeparator" w:id="0">
    <w:p w14:paraId="71C93BDC" w14:textId="77777777" w:rsidR="00491296" w:rsidRDefault="0049129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C7DD7" w14:textId="77777777" w:rsidR="00364FAD" w:rsidRDefault="00364FAD" w:rsidP="004A6D2F">
    <w:pPr>
      <w:pStyle w:val="Footer"/>
    </w:pPr>
    <w:r>
      <w:t>Do not use a footer or page numbers.</w:t>
    </w:r>
  </w:p>
  <w:p w14:paraId="229454A9" w14:textId="77777777" w:rsidR="00364FAD" w:rsidRDefault="00364FAD" w:rsidP="004A6D2F">
    <w:pPr>
      <w:pStyle w:val="Footer"/>
    </w:pPr>
  </w:p>
  <w:p w14:paraId="2F8089AC"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D80D1" w14:textId="77777777" w:rsidR="00491296" w:rsidRDefault="00491296" w:rsidP="004A6D2F">
      <w:r>
        <w:separator/>
      </w:r>
    </w:p>
  </w:footnote>
  <w:footnote w:type="continuationSeparator" w:id="0">
    <w:p w14:paraId="6B374587" w14:textId="77777777" w:rsidR="00491296" w:rsidRDefault="0049129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9AB7" w14:textId="77777777" w:rsidR="00D5547E" w:rsidRDefault="00C05260" w:rsidP="00D5547E">
    <w:pPr>
      <w:pStyle w:val="Header"/>
      <w:jc w:val="right"/>
    </w:pPr>
    <w:r>
      <w:rPr>
        <w:noProof/>
      </w:rPr>
      <w:drawing>
        <wp:inline distT="0" distB="0" distL="0" distR="0" wp14:anchorId="4E2D28E3" wp14:editId="358663FB">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60134D"/>
    <w:multiLevelType w:val="hybridMultilevel"/>
    <w:tmpl w:val="062057F4"/>
    <w:lvl w:ilvl="0" w:tplc="0E367C6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49C05EF"/>
    <w:multiLevelType w:val="multilevel"/>
    <w:tmpl w:val="43D6D2FA"/>
    <w:numStyleLink w:val="StyleBulletedSymbolsymbolLeft063cmHanging063cm"/>
  </w:abstractNum>
  <w:abstractNum w:abstractNumId="14">
    <w:nsid w:val="052E5A95"/>
    <w:multiLevelType w:val="hybridMultilevel"/>
    <w:tmpl w:val="EF345DD0"/>
    <w:lvl w:ilvl="0" w:tplc="6706AB7C">
      <w:start w:val="1"/>
      <w:numFmt w:val="lowerLetter"/>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79B7957"/>
    <w:multiLevelType w:val="hybridMultilevel"/>
    <w:tmpl w:val="A154B4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380F56"/>
    <w:multiLevelType w:val="hybridMultilevel"/>
    <w:tmpl w:val="58148136"/>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2CF6271D"/>
    <w:multiLevelType w:val="hybridMultilevel"/>
    <w:tmpl w:val="6C1E2AD6"/>
    <w:lvl w:ilvl="0" w:tplc="CCF6B0B4">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3F3B33"/>
    <w:multiLevelType w:val="hybridMultilevel"/>
    <w:tmpl w:val="062057F4"/>
    <w:lvl w:ilvl="0" w:tplc="0E367C6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0A424AC"/>
    <w:multiLevelType w:val="hybridMultilevel"/>
    <w:tmpl w:val="D4CAD5DC"/>
    <w:lvl w:ilvl="0" w:tplc="1CE87AEA">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426260C0"/>
    <w:multiLevelType w:val="hybridMultilevel"/>
    <w:tmpl w:val="EE3AA6D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83A0D02"/>
    <w:multiLevelType w:val="hybridMultilevel"/>
    <w:tmpl w:val="E5B6F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567906"/>
    <w:multiLevelType w:val="hybridMultilevel"/>
    <w:tmpl w:val="5C4C4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BA5FD8"/>
    <w:multiLevelType w:val="multilevel"/>
    <w:tmpl w:val="43D6D2FA"/>
    <w:numStyleLink w:val="StyleBulletedSymbolsymbolLeft063cmHanging063cm"/>
  </w:abstractNum>
  <w:abstractNum w:abstractNumId="3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8336F8"/>
    <w:multiLevelType w:val="hybridMultilevel"/>
    <w:tmpl w:val="2264C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17C28B3"/>
    <w:multiLevelType w:val="hybridMultilevel"/>
    <w:tmpl w:val="1EE0B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2A22831"/>
    <w:multiLevelType w:val="multilevel"/>
    <w:tmpl w:val="43D6D2FA"/>
    <w:numStyleLink w:val="StyleBulletedSymbolsymbolLeft063cmHanging063cm"/>
  </w:abstractNum>
  <w:abstractNum w:abstractNumId="41">
    <w:nsid w:val="66494DB7"/>
    <w:multiLevelType w:val="hybridMultilevel"/>
    <w:tmpl w:val="74E8656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98365C6"/>
    <w:multiLevelType w:val="multilevel"/>
    <w:tmpl w:val="E67CE66C"/>
    <w:numStyleLink w:val="StyleNumberedLeft0cmHanging075cm"/>
  </w:abstractNum>
  <w:abstractNum w:abstractNumId="46">
    <w:nsid w:val="79B020D1"/>
    <w:multiLevelType w:val="hybridMultilevel"/>
    <w:tmpl w:val="45A2C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CE662CC"/>
    <w:multiLevelType w:val="hybridMultilevel"/>
    <w:tmpl w:val="5F2816A8"/>
    <w:lvl w:ilvl="0" w:tplc="EC1A38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DAF6BF0"/>
    <w:multiLevelType w:val="hybridMultilevel"/>
    <w:tmpl w:val="062057F4"/>
    <w:lvl w:ilvl="0" w:tplc="0E367C6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43"/>
  </w:num>
  <w:num w:numId="3">
    <w:abstractNumId w:val="30"/>
  </w:num>
  <w:num w:numId="4">
    <w:abstractNumId w:val="21"/>
  </w:num>
  <w:num w:numId="5">
    <w:abstractNumId w:val="37"/>
  </w:num>
  <w:num w:numId="6">
    <w:abstractNumId w:val="44"/>
  </w:num>
  <w:num w:numId="7">
    <w:abstractNumId w:val="29"/>
  </w:num>
  <w:num w:numId="8">
    <w:abstractNumId w:val="25"/>
  </w:num>
  <w:num w:numId="9">
    <w:abstractNumId w:val="16"/>
  </w:num>
  <w:num w:numId="10">
    <w:abstractNumId w:val="18"/>
  </w:num>
  <w:num w:numId="11">
    <w:abstractNumId w:val="33"/>
  </w:num>
  <w:num w:numId="12">
    <w:abstractNumId w:val="31"/>
  </w:num>
  <w:num w:numId="13">
    <w:abstractNumId w:val="10"/>
  </w:num>
  <w:num w:numId="14">
    <w:abstractNumId w:val="45"/>
  </w:num>
  <w:num w:numId="15">
    <w:abstractNumId w:val="19"/>
  </w:num>
  <w:num w:numId="16">
    <w:abstractNumId w:val="11"/>
  </w:num>
  <w:num w:numId="17">
    <w:abstractNumId w:val="36"/>
  </w:num>
  <w:num w:numId="18">
    <w:abstractNumId w:val="13"/>
  </w:num>
  <w:num w:numId="19">
    <w:abstractNumId w:val="40"/>
  </w:num>
  <w:num w:numId="20">
    <w:abstractNumId w:val="20"/>
  </w:num>
  <w:num w:numId="21">
    <w:abstractNumId w:val="26"/>
  </w:num>
  <w:num w:numId="22">
    <w:abstractNumId w:val="17"/>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7"/>
  </w:num>
  <w:num w:numId="35">
    <w:abstractNumId w:val="41"/>
  </w:num>
  <w:num w:numId="36">
    <w:abstractNumId w:val="28"/>
  </w:num>
  <w:num w:numId="37">
    <w:abstractNumId w:val="15"/>
  </w:num>
  <w:num w:numId="38">
    <w:abstractNumId w:val="47"/>
  </w:num>
  <w:num w:numId="39">
    <w:abstractNumId w:val="22"/>
  </w:num>
  <w:num w:numId="40">
    <w:abstractNumId w:val="14"/>
  </w:num>
  <w:num w:numId="41">
    <w:abstractNumId w:val="23"/>
  </w:num>
  <w:num w:numId="42">
    <w:abstractNumId w:val="24"/>
  </w:num>
  <w:num w:numId="43">
    <w:abstractNumId w:val="39"/>
  </w:num>
  <w:num w:numId="44">
    <w:abstractNumId w:val="38"/>
  </w:num>
  <w:num w:numId="45">
    <w:abstractNumId w:val="46"/>
  </w:num>
  <w:num w:numId="46">
    <w:abstractNumId w:val="12"/>
  </w:num>
  <w:num w:numId="47">
    <w:abstractNumId w:val="48"/>
  </w:num>
  <w:num w:numId="48">
    <w:abstractNumId w:val="32"/>
  </w:num>
  <w:num w:numId="49">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xtjQyNrEEMgzMLZR0lIJTi4sz8/NACoxrAWeTAAwsAAAA"/>
  </w:docVars>
  <w:rsids>
    <w:rsidRoot w:val="00FB3B71"/>
    <w:rsid w:val="000117D4"/>
    <w:rsid w:val="000314D7"/>
    <w:rsid w:val="00034054"/>
    <w:rsid w:val="00045F8B"/>
    <w:rsid w:val="00046D2B"/>
    <w:rsid w:val="00056263"/>
    <w:rsid w:val="00064D8A"/>
    <w:rsid w:val="00064F82"/>
    <w:rsid w:val="00066510"/>
    <w:rsid w:val="00072854"/>
    <w:rsid w:val="00077523"/>
    <w:rsid w:val="000929FD"/>
    <w:rsid w:val="000B1DFC"/>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2BC"/>
    <w:rsid w:val="001E1678"/>
    <w:rsid w:val="001E3376"/>
    <w:rsid w:val="00201F70"/>
    <w:rsid w:val="002069B3"/>
    <w:rsid w:val="002329CF"/>
    <w:rsid w:val="00232F5B"/>
    <w:rsid w:val="00236FF3"/>
    <w:rsid w:val="00241EFF"/>
    <w:rsid w:val="00247C29"/>
    <w:rsid w:val="00260467"/>
    <w:rsid w:val="00263EA3"/>
    <w:rsid w:val="00284F85"/>
    <w:rsid w:val="002870C3"/>
    <w:rsid w:val="00290915"/>
    <w:rsid w:val="002A22E2"/>
    <w:rsid w:val="002B6836"/>
    <w:rsid w:val="002C64F7"/>
    <w:rsid w:val="002E0309"/>
    <w:rsid w:val="002E18BA"/>
    <w:rsid w:val="002F41F2"/>
    <w:rsid w:val="00301BF3"/>
    <w:rsid w:val="0030208D"/>
    <w:rsid w:val="00305941"/>
    <w:rsid w:val="00323418"/>
    <w:rsid w:val="003357BF"/>
    <w:rsid w:val="00364FAD"/>
    <w:rsid w:val="0036738F"/>
    <w:rsid w:val="0036759C"/>
    <w:rsid w:val="00367AE5"/>
    <w:rsid w:val="00367D71"/>
    <w:rsid w:val="0038150A"/>
    <w:rsid w:val="003B280E"/>
    <w:rsid w:val="003B6E75"/>
    <w:rsid w:val="003B7DA1"/>
    <w:rsid w:val="003C6AEF"/>
    <w:rsid w:val="003D0379"/>
    <w:rsid w:val="003D2574"/>
    <w:rsid w:val="003D4C59"/>
    <w:rsid w:val="003E5DC9"/>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738C5"/>
    <w:rsid w:val="0047737B"/>
    <w:rsid w:val="00491046"/>
    <w:rsid w:val="00491296"/>
    <w:rsid w:val="00496078"/>
    <w:rsid w:val="004A2AC7"/>
    <w:rsid w:val="004A6D2F"/>
    <w:rsid w:val="004B11AE"/>
    <w:rsid w:val="004C2887"/>
    <w:rsid w:val="004D2626"/>
    <w:rsid w:val="004D6E26"/>
    <w:rsid w:val="004D77D3"/>
    <w:rsid w:val="004E2959"/>
    <w:rsid w:val="004F20EF"/>
    <w:rsid w:val="0050321C"/>
    <w:rsid w:val="00507ECC"/>
    <w:rsid w:val="00516EFC"/>
    <w:rsid w:val="0054712D"/>
    <w:rsid w:val="00547EF6"/>
    <w:rsid w:val="0055641E"/>
    <w:rsid w:val="005570B5"/>
    <w:rsid w:val="00567E18"/>
    <w:rsid w:val="00575F5F"/>
    <w:rsid w:val="00576A11"/>
    <w:rsid w:val="00581805"/>
    <w:rsid w:val="0058360F"/>
    <w:rsid w:val="00585F76"/>
    <w:rsid w:val="005A34E4"/>
    <w:rsid w:val="005A6610"/>
    <w:rsid w:val="005B17F2"/>
    <w:rsid w:val="005B7FB0"/>
    <w:rsid w:val="005C35A5"/>
    <w:rsid w:val="005C4BBC"/>
    <w:rsid w:val="005C577C"/>
    <w:rsid w:val="005D0621"/>
    <w:rsid w:val="005D1E27"/>
    <w:rsid w:val="005D2A3E"/>
    <w:rsid w:val="005E022E"/>
    <w:rsid w:val="005E32FF"/>
    <w:rsid w:val="005E5215"/>
    <w:rsid w:val="005F7F7E"/>
    <w:rsid w:val="00614693"/>
    <w:rsid w:val="006207C9"/>
    <w:rsid w:val="00623C2F"/>
    <w:rsid w:val="00633578"/>
    <w:rsid w:val="00637068"/>
    <w:rsid w:val="00650811"/>
    <w:rsid w:val="00661D3E"/>
    <w:rsid w:val="00692627"/>
    <w:rsid w:val="006969E7"/>
    <w:rsid w:val="006A3643"/>
    <w:rsid w:val="006B10C2"/>
    <w:rsid w:val="006C2A29"/>
    <w:rsid w:val="006C64CF"/>
    <w:rsid w:val="006D17B1"/>
    <w:rsid w:val="006D2B74"/>
    <w:rsid w:val="006D4752"/>
    <w:rsid w:val="006D708A"/>
    <w:rsid w:val="006E14C1"/>
    <w:rsid w:val="006F0292"/>
    <w:rsid w:val="006F27FA"/>
    <w:rsid w:val="006F416B"/>
    <w:rsid w:val="006F519B"/>
    <w:rsid w:val="00702525"/>
    <w:rsid w:val="0071028F"/>
    <w:rsid w:val="00713675"/>
    <w:rsid w:val="00715823"/>
    <w:rsid w:val="007253EF"/>
    <w:rsid w:val="00737B93"/>
    <w:rsid w:val="00745BF0"/>
    <w:rsid w:val="00751EA3"/>
    <w:rsid w:val="007576BB"/>
    <w:rsid w:val="007615FE"/>
    <w:rsid w:val="0076655C"/>
    <w:rsid w:val="007742DC"/>
    <w:rsid w:val="00791437"/>
    <w:rsid w:val="007921C5"/>
    <w:rsid w:val="007B0C2C"/>
    <w:rsid w:val="007B278E"/>
    <w:rsid w:val="007B5CA2"/>
    <w:rsid w:val="007C5C23"/>
    <w:rsid w:val="007E2A26"/>
    <w:rsid w:val="007F2348"/>
    <w:rsid w:val="007F4757"/>
    <w:rsid w:val="00803F07"/>
    <w:rsid w:val="0080749A"/>
    <w:rsid w:val="00821FB8"/>
    <w:rsid w:val="00822ACD"/>
    <w:rsid w:val="0082712A"/>
    <w:rsid w:val="00837D3E"/>
    <w:rsid w:val="00843AEC"/>
    <w:rsid w:val="00855C66"/>
    <w:rsid w:val="00863D08"/>
    <w:rsid w:val="00871EE4"/>
    <w:rsid w:val="00887093"/>
    <w:rsid w:val="008954DF"/>
    <w:rsid w:val="008B293F"/>
    <w:rsid w:val="008B7371"/>
    <w:rsid w:val="008D3DDB"/>
    <w:rsid w:val="008E4B92"/>
    <w:rsid w:val="008F1773"/>
    <w:rsid w:val="008F3B04"/>
    <w:rsid w:val="008F573F"/>
    <w:rsid w:val="009034EC"/>
    <w:rsid w:val="0093067A"/>
    <w:rsid w:val="00941C60"/>
    <w:rsid w:val="00941FD1"/>
    <w:rsid w:val="00966D42"/>
    <w:rsid w:val="00971689"/>
    <w:rsid w:val="0097170F"/>
    <w:rsid w:val="00973E90"/>
    <w:rsid w:val="00975B07"/>
    <w:rsid w:val="00980B4A"/>
    <w:rsid w:val="009A6A5A"/>
    <w:rsid w:val="009B3E8A"/>
    <w:rsid w:val="009E1362"/>
    <w:rsid w:val="009E3D0A"/>
    <w:rsid w:val="009E51FC"/>
    <w:rsid w:val="009F1D28"/>
    <w:rsid w:val="009F7618"/>
    <w:rsid w:val="00A04D23"/>
    <w:rsid w:val="00A06766"/>
    <w:rsid w:val="00A10D67"/>
    <w:rsid w:val="00A13765"/>
    <w:rsid w:val="00A21B12"/>
    <w:rsid w:val="00A23F80"/>
    <w:rsid w:val="00A41201"/>
    <w:rsid w:val="00A441A0"/>
    <w:rsid w:val="00A46E98"/>
    <w:rsid w:val="00A6352B"/>
    <w:rsid w:val="00A701B5"/>
    <w:rsid w:val="00A714BB"/>
    <w:rsid w:val="00A77147"/>
    <w:rsid w:val="00A92D8F"/>
    <w:rsid w:val="00AB2988"/>
    <w:rsid w:val="00AB529E"/>
    <w:rsid w:val="00AB7999"/>
    <w:rsid w:val="00AD318B"/>
    <w:rsid w:val="00AD3292"/>
    <w:rsid w:val="00AE1684"/>
    <w:rsid w:val="00AE7AF0"/>
    <w:rsid w:val="00AF6493"/>
    <w:rsid w:val="00B500CA"/>
    <w:rsid w:val="00B86314"/>
    <w:rsid w:val="00BA04D0"/>
    <w:rsid w:val="00BA1C2E"/>
    <w:rsid w:val="00BA35E4"/>
    <w:rsid w:val="00BB4AAE"/>
    <w:rsid w:val="00BC200B"/>
    <w:rsid w:val="00BC4756"/>
    <w:rsid w:val="00BC69A4"/>
    <w:rsid w:val="00BD1D8C"/>
    <w:rsid w:val="00BE0680"/>
    <w:rsid w:val="00BE305F"/>
    <w:rsid w:val="00BE78C1"/>
    <w:rsid w:val="00BE7BA3"/>
    <w:rsid w:val="00BF5682"/>
    <w:rsid w:val="00BF7B09"/>
    <w:rsid w:val="00C05260"/>
    <w:rsid w:val="00C076B9"/>
    <w:rsid w:val="00C13356"/>
    <w:rsid w:val="00C20A95"/>
    <w:rsid w:val="00C2692F"/>
    <w:rsid w:val="00C3207C"/>
    <w:rsid w:val="00C400E1"/>
    <w:rsid w:val="00C41187"/>
    <w:rsid w:val="00C63C31"/>
    <w:rsid w:val="00C757A0"/>
    <w:rsid w:val="00C760DE"/>
    <w:rsid w:val="00C82630"/>
    <w:rsid w:val="00C85B4E"/>
    <w:rsid w:val="00C907F7"/>
    <w:rsid w:val="00CA2103"/>
    <w:rsid w:val="00CB21E8"/>
    <w:rsid w:val="00CB6B99"/>
    <w:rsid w:val="00CD585E"/>
    <w:rsid w:val="00CE4C87"/>
    <w:rsid w:val="00CE544A"/>
    <w:rsid w:val="00D013FB"/>
    <w:rsid w:val="00D05A46"/>
    <w:rsid w:val="00D07E11"/>
    <w:rsid w:val="00D11461"/>
    <w:rsid w:val="00D11E1C"/>
    <w:rsid w:val="00D160B0"/>
    <w:rsid w:val="00D171A7"/>
    <w:rsid w:val="00D17F94"/>
    <w:rsid w:val="00D223FC"/>
    <w:rsid w:val="00D26D1E"/>
    <w:rsid w:val="00D2796C"/>
    <w:rsid w:val="00D474CF"/>
    <w:rsid w:val="00D50B28"/>
    <w:rsid w:val="00D5547E"/>
    <w:rsid w:val="00D61E1F"/>
    <w:rsid w:val="00D860E2"/>
    <w:rsid w:val="00D869A1"/>
    <w:rsid w:val="00DA413F"/>
    <w:rsid w:val="00DA4584"/>
    <w:rsid w:val="00DA614B"/>
    <w:rsid w:val="00DB7AD7"/>
    <w:rsid w:val="00DC3060"/>
    <w:rsid w:val="00DE0FB2"/>
    <w:rsid w:val="00DF093E"/>
    <w:rsid w:val="00E01F42"/>
    <w:rsid w:val="00E206D6"/>
    <w:rsid w:val="00E3366E"/>
    <w:rsid w:val="00E46B9C"/>
    <w:rsid w:val="00E52086"/>
    <w:rsid w:val="00E543A6"/>
    <w:rsid w:val="00E60479"/>
    <w:rsid w:val="00E61D73"/>
    <w:rsid w:val="00E64840"/>
    <w:rsid w:val="00E73684"/>
    <w:rsid w:val="00E75987"/>
    <w:rsid w:val="00E76628"/>
    <w:rsid w:val="00E818D6"/>
    <w:rsid w:val="00E87F7A"/>
    <w:rsid w:val="00E93A0F"/>
    <w:rsid w:val="00E94B3E"/>
    <w:rsid w:val="00E96BD7"/>
    <w:rsid w:val="00EA0DB1"/>
    <w:rsid w:val="00EA0EE9"/>
    <w:rsid w:val="00ED52CA"/>
    <w:rsid w:val="00ED5860"/>
    <w:rsid w:val="00EE35C9"/>
    <w:rsid w:val="00F05ECA"/>
    <w:rsid w:val="00F2100B"/>
    <w:rsid w:val="00F26E21"/>
    <w:rsid w:val="00F3566E"/>
    <w:rsid w:val="00F375FB"/>
    <w:rsid w:val="00F41AC1"/>
    <w:rsid w:val="00F4367A"/>
    <w:rsid w:val="00F445B1"/>
    <w:rsid w:val="00F45CD4"/>
    <w:rsid w:val="00F52A50"/>
    <w:rsid w:val="00F66DCA"/>
    <w:rsid w:val="00F74F53"/>
    <w:rsid w:val="00F7606D"/>
    <w:rsid w:val="00F81670"/>
    <w:rsid w:val="00F82024"/>
    <w:rsid w:val="00F865A3"/>
    <w:rsid w:val="00F93F66"/>
    <w:rsid w:val="00F95BC9"/>
    <w:rsid w:val="00FA624C"/>
    <w:rsid w:val="00FB360F"/>
    <w:rsid w:val="00FB3B71"/>
    <w:rsid w:val="00FC6163"/>
    <w:rsid w:val="00FD0FAC"/>
    <w:rsid w:val="00FD1DFA"/>
    <w:rsid w:val="00FD4966"/>
    <w:rsid w:val="00FE57DC"/>
    <w:rsid w:val="00FF07BD"/>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82E1AE"/>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link w:val="Heading2Char"/>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rChar1CharCharCharCharCharCharChar">
    <w:name w:val="Char Char1 Char Char Char Char Char Char Char"/>
    <w:basedOn w:val="Normal"/>
    <w:rsid w:val="00E46B9C"/>
    <w:pPr>
      <w:spacing w:after="160" w:line="240" w:lineRule="exact"/>
    </w:pPr>
    <w:rPr>
      <w:rFonts w:ascii="Verdana" w:hAnsi="Verdana"/>
      <w:color w:val="auto"/>
      <w:lang w:val="en-US" w:eastAsia="en-US"/>
    </w:rPr>
  </w:style>
  <w:style w:type="character" w:customStyle="1" w:styleId="Heading2Char">
    <w:name w:val="Heading 2 Char"/>
    <w:aliases w:val="Sub-heading Char"/>
    <w:basedOn w:val="DefaultParagraphFont"/>
    <w:link w:val="Heading2"/>
    <w:rsid w:val="008E4B92"/>
    <w:rPr>
      <w:color w:val="000000"/>
      <w:sz w:val="24"/>
      <w:szCs w:val="24"/>
      <w:u w:val="single"/>
    </w:rPr>
  </w:style>
  <w:style w:type="paragraph" w:styleId="Title">
    <w:name w:val="Title"/>
    <w:basedOn w:val="Normal"/>
    <w:next w:val="Normal"/>
    <w:link w:val="TitleChar"/>
    <w:uiPriority w:val="10"/>
    <w:qFormat/>
    <w:rsid w:val="008E4B92"/>
    <w:pPr>
      <w:spacing w:after="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8E4B92"/>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8E4B92"/>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semiHidden/>
    <w:rsid w:val="008E4B92"/>
    <w:rPr>
      <w:rFonts w:eastAsiaTheme="minorHAnsi" w:cs="Arial"/>
      <w:lang w:eastAsia="en-US"/>
    </w:rPr>
  </w:style>
  <w:style w:type="character" w:styleId="FootnoteReference">
    <w:name w:val="footnote reference"/>
    <w:basedOn w:val="DefaultParagraphFont"/>
    <w:uiPriority w:val="99"/>
    <w:semiHidden/>
    <w:unhideWhenUsed/>
    <w:rsid w:val="008E4B92"/>
    <w:rPr>
      <w:vertAlign w:val="superscript"/>
    </w:rPr>
  </w:style>
  <w:style w:type="character" w:customStyle="1" w:styleId="s15">
    <w:name w:val="s15"/>
    <w:basedOn w:val="DefaultParagraphFont"/>
    <w:rsid w:val="008E4B92"/>
  </w:style>
  <w:style w:type="paragraph" w:customStyle="1" w:styleId="CharChar1CharCharCharCharCharCharChar0">
    <w:name w:val="Char Char1 Char Char Char Char Char Char Char"/>
    <w:basedOn w:val="Normal"/>
    <w:rsid w:val="00D11461"/>
    <w:pPr>
      <w:spacing w:after="160" w:line="240" w:lineRule="exact"/>
    </w:pPr>
    <w:rPr>
      <w:rFonts w:ascii="Verdana" w:hAnsi="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0" ma:contentTypeDescription="Create a new document." ma:contentTypeScope="" ma:versionID="38b1035aa20c7e25a6a249c2c55016cd">
  <xsd:schema xmlns:xsd="http://www.w3.org/2001/XMLSchema" xmlns:xs="http://www.w3.org/2001/XMLSchema" xmlns:p="http://schemas.microsoft.com/office/2006/metadata/properties" xmlns:ns2="fdb8f1d2-729e-4e17-b922-d1876d49c6d9" targetNamespace="http://schemas.microsoft.com/office/2006/metadata/properties" ma:root="true" ma:fieldsID="37d5e34c32c15ea9f15eeef0f498b86d"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CC2E-EC74-4FED-BADF-DBB7A79ED670}">
  <ds:schemaRefs>
    <ds:schemaRef ds:uri="http://schemas.microsoft.com/sharepoint/v3/contenttype/forms"/>
  </ds:schemaRefs>
</ds:datastoreItem>
</file>

<file path=customXml/itemProps2.xml><?xml version="1.0" encoding="utf-8"?>
<ds:datastoreItem xmlns:ds="http://schemas.openxmlformats.org/officeDocument/2006/customXml" ds:itemID="{F3102D5B-0633-456C-B2AE-862D26A75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B0856-D55F-464F-911C-FF77E04723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711C8ADD-73C9-416A-9B72-8110D99D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D0F3DBDE</Template>
  <TotalTime>6</TotalTime>
  <Pages>6</Pages>
  <Words>1981</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LUND Emma</cp:lastModifiedBy>
  <cp:revision>4</cp:revision>
  <cp:lastPrinted>2015-07-03T13:50:00Z</cp:lastPrinted>
  <dcterms:created xsi:type="dcterms:W3CDTF">2022-05-27T08:01:00Z</dcterms:created>
  <dcterms:modified xsi:type="dcterms:W3CDTF">2022-05-27T08:18:00Z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